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82" w:rsidRDefault="00FB1282" w:rsidP="00FB1282">
      <w:pPr>
        <w:pStyle w:val="4"/>
        <w:spacing w:before="156" w:after="156"/>
        <w:ind w:firstLine="562"/>
        <w:jc w:val="center"/>
        <w:rPr>
          <w:rFonts w:ascii="Times New Roman" w:hAnsi="Times New Roman" w:cs="Times New Roman"/>
          <w:sz w:val="32"/>
          <w:szCs w:val="32"/>
        </w:rPr>
      </w:pPr>
      <w:r>
        <w:rPr>
          <w:rFonts w:ascii="Times New Roman" w:hAnsi="Times New Roman" w:cs="Times New Roman"/>
          <w:sz w:val="28"/>
          <w:szCs w:val="28"/>
        </w:rPr>
        <w:t>土木工程专业人才培养方案</w:t>
      </w:r>
      <w:r>
        <w:rPr>
          <w:rFonts w:ascii="Times New Roman" w:hAnsi="Times New Roman" w:cs="Times New Roman"/>
          <w:sz w:val="28"/>
          <w:szCs w:val="28"/>
        </w:rPr>
        <w:t>(201</w:t>
      </w:r>
      <w:r w:rsidR="001F3D1C">
        <w:rPr>
          <w:rFonts w:ascii="Times New Roman" w:hAnsi="Times New Roman" w:cs="Times New Roman"/>
          <w:sz w:val="28"/>
          <w:szCs w:val="28"/>
        </w:rPr>
        <w:t>7</w:t>
      </w:r>
      <w:r>
        <w:rPr>
          <w:rFonts w:ascii="Times New Roman" w:hAnsi="Times New Roman" w:cs="Times New Roman"/>
          <w:sz w:val="28"/>
          <w:szCs w:val="28"/>
        </w:rPr>
        <w:t>版</w:t>
      </w:r>
      <w:r>
        <w:rPr>
          <w:rFonts w:ascii="Times New Roman" w:hAnsi="Times New Roman" w:cs="Times New Roman"/>
          <w:sz w:val="28"/>
          <w:szCs w:val="28"/>
        </w:rPr>
        <w:t>)</w:t>
      </w:r>
      <w:bookmarkStart w:id="0" w:name="_GoBack"/>
      <w:bookmarkEnd w:id="0"/>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一、培养目标</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本专业依托南通</w:t>
      </w:r>
      <w:r>
        <w:rPr>
          <w:rFonts w:ascii="Times New Roman" w:eastAsia="仿宋" w:hAnsi="Times New Roman" w:cs="Times New Roman"/>
          <w:sz w:val="24"/>
          <w:szCs w:val="24"/>
        </w:rPr>
        <w:t>“</w:t>
      </w:r>
      <w:r>
        <w:rPr>
          <w:rFonts w:ascii="Times New Roman" w:eastAsia="仿宋" w:hAnsi="Times New Roman" w:cs="Times New Roman"/>
          <w:sz w:val="24"/>
          <w:szCs w:val="24"/>
        </w:rPr>
        <w:t>建筑之乡</w:t>
      </w:r>
      <w:r>
        <w:rPr>
          <w:rFonts w:ascii="Times New Roman" w:eastAsia="仿宋" w:hAnsi="Times New Roman" w:cs="Times New Roman"/>
          <w:sz w:val="24"/>
          <w:szCs w:val="24"/>
        </w:rPr>
        <w:t>”</w:t>
      </w:r>
      <w:r>
        <w:rPr>
          <w:rFonts w:ascii="Times New Roman" w:eastAsia="仿宋" w:hAnsi="Times New Roman" w:cs="Times New Roman"/>
          <w:sz w:val="24"/>
          <w:szCs w:val="24"/>
        </w:rPr>
        <w:t>的地域特色，培养德智体美劳全面发展的社会主义事业合格建设者和可靠接班人，能够在工程实践中全面体现</w:t>
      </w:r>
      <w:r>
        <w:rPr>
          <w:rFonts w:ascii="Times New Roman" w:eastAsia="仿宋" w:hAnsi="Times New Roman" w:cs="Times New Roman"/>
          <w:sz w:val="24"/>
          <w:szCs w:val="24"/>
        </w:rPr>
        <w:t>“</w:t>
      </w:r>
      <w:r>
        <w:rPr>
          <w:rFonts w:ascii="Times New Roman" w:eastAsia="仿宋" w:hAnsi="Times New Roman" w:cs="Times New Roman"/>
          <w:sz w:val="24"/>
          <w:szCs w:val="24"/>
        </w:rPr>
        <w:t>建筑铁军精神</w:t>
      </w:r>
      <w:r>
        <w:rPr>
          <w:rFonts w:ascii="Times New Roman" w:eastAsia="仿宋" w:hAnsi="Times New Roman" w:cs="Times New Roman"/>
          <w:sz w:val="24"/>
          <w:szCs w:val="24"/>
        </w:rPr>
        <w:t>”</w:t>
      </w:r>
      <w:r>
        <w:rPr>
          <w:rFonts w:ascii="Times New Roman" w:eastAsia="仿宋" w:hAnsi="Times New Roman" w:cs="Times New Roman"/>
          <w:sz w:val="24"/>
          <w:szCs w:val="24"/>
        </w:rPr>
        <w:t>、社会责任感和职业道德素养；掌握土木工程领域工程设计、施工及工程管理专业知识与技能；具有本专业注册工程师的实践能力，并能胜任房屋建筑、道路、桥梁等领域的工程设计、施工与管理、检测以及技术开发等工作；具有团队合作精神、沟通能力和创新意识；具有终身学习的能力，不断提高自身能力与水平，能够及时跟踪本专业领域的发展动态；成为土木工程及相关领域的高素质复合型创新创业人才，成为所在单位部门的工程技术或管理骨干。</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二、毕业要求</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毕业生应具备以下几方面知识、能力和素养：</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1.</w:t>
      </w:r>
      <w:r>
        <w:rPr>
          <w:rFonts w:ascii="Times New Roman" w:eastAsia="仿宋" w:hAnsi="Times New Roman" w:cs="Times New Roman"/>
          <w:b/>
          <w:sz w:val="24"/>
          <w:szCs w:val="24"/>
        </w:rPr>
        <w:t>工程知识</w:t>
      </w:r>
    </w:p>
    <w:p w:rsidR="00FB1282" w:rsidRDefault="00FB1282" w:rsidP="00FB128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能够将数学与自然科学知识的语言工具用于工程问题的表达，并能针对具体的对象建立数学模型并求解；</w:t>
      </w:r>
    </w:p>
    <w:p w:rsidR="00FB1282" w:rsidRDefault="00FB1282" w:rsidP="00FB128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具有解决土木工程问题所需的工程基础知识，并能将其应用于推演、分析专业复杂工程问题；</w:t>
      </w:r>
    </w:p>
    <w:p w:rsidR="00FB1282" w:rsidRDefault="00FB1282" w:rsidP="00FB128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⑶</w:t>
      </w:r>
      <w:r>
        <w:rPr>
          <w:rFonts w:ascii="Times New Roman" w:eastAsia="仿宋" w:hAnsi="Times New Roman" w:cs="Times New Roman"/>
          <w:sz w:val="24"/>
          <w:szCs w:val="24"/>
        </w:rPr>
        <w:t>具有工程设计、施工及工程管理专业知识，并能将其应用于解决土木工程领域的复杂工程问题。</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2.</w:t>
      </w:r>
      <w:r>
        <w:rPr>
          <w:rFonts w:ascii="Times New Roman" w:eastAsia="仿宋" w:hAnsi="Times New Roman" w:cs="Times New Roman"/>
          <w:b/>
          <w:sz w:val="24"/>
          <w:szCs w:val="24"/>
        </w:rPr>
        <w:t>问题分析</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能够运用相关科学原理识别和判断土木工程领域中复杂工程问题的关键环节；</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能够基于相关科学原理和数学模型方法，利用图纸、图表和文字等正确表达土木工程领域中的复杂工程问题；</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⑶</w:t>
      </w:r>
      <w:r>
        <w:rPr>
          <w:rFonts w:ascii="Times New Roman" w:eastAsia="仿宋" w:hAnsi="Times New Roman" w:cs="Times New Roman"/>
          <w:sz w:val="24"/>
          <w:szCs w:val="24"/>
        </w:rPr>
        <w:t>能够基于数学、自然科学和工程原理，通过文献研究，分析土木工程领域的复杂工程问题，获得有效结论。</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3.</w:t>
      </w:r>
      <w:r>
        <w:rPr>
          <w:rFonts w:ascii="Times New Roman" w:eastAsia="仿宋" w:hAnsi="Times New Roman" w:cs="Times New Roman"/>
          <w:b/>
          <w:sz w:val="24"/>
          <w:szCs w:val="24"/>
        </w:rPr>
        <w:t>设计（开发）解决方案</w:t>
      </w:r>
    </w:p>
    <w:p w:rsidR="00FB1282" w:rsidRDefault="00FB1282" w:rsidP="00FB128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能针对特定需求合理地确定土木工程领域中复杂工程问题的设计目标；</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lastRenderedPageBreak/>
        <w:t>⑵</w:t>
      </w:r>
      <w:r>
        <w:rPr>
          <w:rFonts w:ascii="Times New Roman" w:eastAsia="仿宋" w:hAnsi="Times New Roman" w:cs="Times New Roman"/>
          <w:sz w:val="24"/>
          <w:szCs w:val="24"/>
        </w:rPr>
        <w:t>能够运用工程知识，通过类比、改进或创新等方式，提出体现创新思维且满足特定需求的结构设计、施工方案，能够进行工程测量并绘制施工图；</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⑶</w:t>
      </w:r>
      <w:r>
        <w:rPr>
          <w:rFonts w:ascii="Times New Roman" w:eastAsia="仿宋" w:hAnsi="Times New Roman" w:cs="Times New Roman"/>
          <w:sz w:val="24"/>
          <w:szCs w:val="24"/>
        </w:rPr>
        <w:t>能够在制定土木工程领域复杂问题的解决方案过程中综合考虑社会、环境、健康、安全、法律和文化等非技术因素。</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b/>
          <w:sz w:val="24"/>
          <w:szCs w:val="24"/>
        </w:rPr>
        <w:t>4.</w:t>
      </w:r>
      <w:r>
        <w:rPr>
          <w:rFonts w:ascii="Times New Roman" w:eastAsia="仿宋" w:hAnsi="Times New Roman" w:cs="Times New Roman"/>
          <w:b/>
          <w:sz w:val="24"/>
          <w:szCs w:val="24"/>
        </w:rPr>
        <w:t>研究</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能够基于科学原理，根据研究对象的材料组成、力学特性，采用科学方法设计综合性实验；</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能够运用科学方法开展研究，对研究数据进行收集、科学分析与解释；</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⑶</w:t>
      </w:r>
      <w:r>
        <w:rPr>
          <w:rFonts w:ascii="Times New Roman" w:eastAsia="仿宋" w:hAnsi="Times New Roman" w:cs="Times New Roman"/>
          <w:sz w:val="24"/>
          <w:szCs w:val="24"/>
        </w:rPr>
        <w:t>能够综合分析和解释实验数据（结果），通过信息综合得到合理有效的结论并应用于工程实践。</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5.</w:t>
      </w:r>
      <w:r>
        <w:rPr>
          <w:rFonts w:ascii="Times New Roman" w:eastAsia="仿宋" w:hAnsi="Times New Roman" w:cs="Times New Roman"/>
          <w:b/>
          <w:sz w:val="24"/>
          <w:szCs w:val="24"/>
        </w:rPr>
        <w:t>使用现代工具</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能够针对复杂工程问题，开发、选择与使用恰当的技术、资源、工具进行勘测、绘图、检测和数值分析；</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能够利用恰当的技术、资源和工具对复杂工程问题进行模拟和预测；</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⑶</w:t>
      </w:r>
      <w:r>
        <w:rPr>
          <w:rFonts w:ascii="Times New Roman" w:eastAsia="仿宋" w:hAnsi="Times New Roman" w:cs="Times New Roman"/>
          <w:sz w:val="24"/>
          <w:szCs w:val="24"/>
        </w:rPr>
        <w:t>能够理解各种技术、资源、现代工具的使用局限性，对结果的有效性和局限性进行分析。</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6.</w:t>
      </w:r>
      <w:r>
        <w:rPr>
          <w:rFonts w:ascii="Times New Roman" w:eastAsia="仿宋" w:hAnsi="Times New Roman" w:cs="Times New Roman"/>
          <w:b/>
          <w:sz w:val="24"/>
          <w:szCs w:val="24"/>
        </w:rPr>
        <w:t>工程与社会</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理解与土木工程相关的技术标准、知识产权、法律法规和行业产业政策，能够评价土木工程项目的设计、施工和运行方案；</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能基于土木工程材料、设计与施工等专业知识，合理认识和评价土木工程建设全过程对社会、健康、安全、法律和文化的影响；</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⑶</w:t>
      </w:r>
      <w:r>
        <w:rPr>
          <w:rFonts w:ascii="Times New Roman" w:eastAsia="仿宋" w:hAnsi="Times New Roman" w:cs="Times New Roman"/>
          <w:sz w:val="24"/>
          <w:szCs w:val="24"/>
        </w:rPr>
        <w:t>能正确认识土木工程人员在工程实践中应参与的社会、安全和法律责任。</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7.</w:t>
      </w:r>
      <w:r>
        <w:rPr>
          <w:rFonts w:ascii="Times New Roman" w:eastAsia="仿宋" w:hAnsi="Times New Roman" w:cs="Times New Roman"/>
          <w:b/>
          <w:sz w:val="24"/>
          <w:szCs w:val="24"/>
        </w:rPr>
        <w:t>环境和可持续发展</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能运用土木工程专业知识，依据相关行业政策法规，正确评价本专业复杂工程实践对环境和社会可持续发展的影响；</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理解复杂工程项目受环境制约，具有在工程实践中推广使用节能环保材料、建筑节能和绿色施工的意识。</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b/>
          <w:sz w:val="24"/>
          <w:szCs w:val="24"/>
        </w:rPr>
        <w:t>8.</w:t>
      </w:r>
      <w:r>
        <w:rPr>
          <w:rFonts w:ascii="Times New Roman" w:eastAsia="仿宋" w:hAnsi="Times New Roman" w:cs="Times New Roman"/>
          <w:b/>
          <w:sz w:val="24"/>
          <w:szCs w:val="24"/>
        </w:rPr>
        <w:t>职业规范</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热爱祖国，具有较高的人文社会科学素养和社会责任感，明确作为工程师</w:t>
      </w:r>
      <w:r>
        <w:rPr>
          <w:rFonts w:ascii="Times New Roman" w:eastAsia="仿宋" w:hAnsi="Times New Roman" w:cs="Times New Roman"/>
          <w:sz w:val="24"/>
          <w:szCs w:val="24"/>
        </w:rPr>
        <w:lastRenderedPageBreak/>
        <w:t>在贡献国家、服务社会方面的责任担当；</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能够正确理解土木工程师的职业道德与行为规范的内涵，并遵守工程职业道德和行为规范。</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9.</w:t>
      </w:r>
      <w:r>
        <w:rPr>
          <w:rFonts w:ascii="Times New Roman" w:eastAsia="仿宋" w:hAnsi="Times New Roman" w:cs="Times New Roman"/>
          <w:b/>
          <w:sz w:val="24"/>
          <w:szCs w:val="24"/>
        </w:rPr>
        <w:t>个人和团队</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具有团队合作意识，沟通能力强，能够胜任个体、团队成员的角色，独立或协作完成团队分配的任务；</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具有较强的组织、协调和管理能力，能在多学科背景团队中参与负责人职责，并与其他团队成员有效沟通和合作。</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10.</w:t>
      </w:r>
      <w:r>
        <w:rPr>
          <w:rFonts w:ascii="Times New Roman" w:eastAsia="仿宋" w:hAnsi="Times New Roman" w:cs="Times New Roman"/>
          <w:b/>
          <w:sz w:val="24"/>
          <w:szCs w:val="24"/>
        </w:rPr>
        <w:t>沟通</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能够通过口头及书面方式就土木工程领域复杂工程问题与同行及社会公众进行有效沟通，陈述自己的想法，表达或回应指令；</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了解土木工程行业在国外的发展情况，能在跨文化背景下进行有效沟通。</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11.</w:t>
      </w:r>
      <w:r>
        <w:rPr>
          <w:rFonts w:ascii="Times New Roman" w:eastAsia="仿宋" w:hAnsi="Times New Roman" w:cs="Times New Roman"/>
          <w:b/>
          <w:sz w:val="24"/>
          <w:szCs w:val="24"/>
        </w:rPr>
        <w:t>项目管理</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能够理解和掌握土木工程项目的工程管理原理与经济决策方法；</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能够熟练应用工程管理原理与经济决策方法，在多学科环境下进行合理的组织、管理和决策。</w:t>
      </w:r>
    </w:p>
    <w:p w:rsidR="00FB1282" w:rsidRDefault="00FB1282" w:rsidP="00FB1282">
      <w:pPr>
        <w:spacing w:line="360" w:lineRule="auto"/>
        <w:ind w:firstLine="471"/>
        <w:rPr>
          <w:rFonts w:ascii="Times New Roman" w:eastAsia="仿宋" w:hAnsi="Times New Roman" w:cs="Times New Roman"/>
          <w:b/>
          <w:sz w:val="24"/>
          <w:szCs w:val="24"/>
        </w:rPr>
      </w:pPr>
      <w:r>
        <w:rPr>
          <w:rFonts w:ascii="Times New Roman" w:eastAsia="仿宋" w:hAnsi="Times New Roman" w:cs="Times New Roman"/>
          <w:b/>
          <w:sz w:val="24"/>
          <w:szCs w:val="24"/>
        </w:rPr>
        <w:t>12.</w:t>
      </w:r>
      <w:r>
        <w:rPr>
          <w:rFonts w:ascii="Times New Roman" w:eastAsia="仿宋" w:hAnsi="Times New Roman" w:cs="Times New Roman"/>
          <w:b/>
          <w:sz w:val="24"/>
          <w:szCs w:val="24"/>
        </w:rPr>
        <w:t>终身学习</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⑴</w:t>
      </w:r>
      <w:r>
        <w:rPr>
          <w:rFonts w:ascii="Times New Roman" w:eastAsia="仿宋" w:hAnsi="Times New Roman" w:cs="Times New Roman"/>
          <w:sz w:val="24"/>
          <w:szCs w:val="24"/>
        </w:rPr>
        <w:t>能够正确认识终身学习的重要性，具有终身学习意识，能够进行自主学习；</w:t>
      </w:r>
    </w:p>
    <w:p w:rsidR="00FB1282" w:rsidRDefault="00FB1282" w:rsidP="00FB1282">
      <w:pPr>
        <w:spacing w:line="360" w:lineRule="auto"/>
        <w:ind w:firstLine="471"/>
        <w:rPr>
          <w:rFonts w:ascii="Times New Roman" w:eastAsia="仿宋" w:hAnsi="Times New Roman" w:cs="Times New Roman"/>
          <w:sz w:val="24"/>
          <w:szCs w:val="24"/>
        </w:rPr>
      </w:pPr>
      <w:r>
        <w:rPr>
          <w:rFonts w:ascii="Times New Roman" w:eastAsia="仿宋" w:hAnsi="Times New Roman" w:cs="Times New Roman"/>
          <w:sz w:val="24"/>
          <w:szCs w:val="24"/>
        </w:rPr>
        <w:t>⑵</w:t>
      </w:r>
      <w:r>
        <w:rPr>
          <w:rFonts w:ascii="Times New Roman" w:eastAsia="仿宋" w:hAnsi="Times New Roman" w:cs="Times New Roman"/>
          <w:sz w:val="24"/>
          <w:szCs w:val="24"/>
        </w:rPr>
        <w:t>能够主动提出问题，并具有适应行业发展、学习理解土木工程学科前沿技术的能力。</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三、主干学科</w:t>
      </w:r>
    </w:p>
    <w:p w:rsidR="00FB1282" w:rsidRDefault="00FB1282" w:rsidP="00FB128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土木工程、力学</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四、学制和学习年限</w:t>
      </w:r>
    </w:p>
    <w:p w:rsidR="00FB1282" w:rsidRDefault="00FB1282" w:rsidP="00FB128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学制为</w:t>
      </w:r>
      <w:r>
        <w:rPr>
          <w:rFonts w:ascii="Times New Roman" w:eastAsia="仿宋" w:hAnsi="Times New Roman" w:cs="Times New Roman"/>
          <w:sz w:val="24"/>
          <w:szCs w:val="24"/>
        </w:rPr>
        <w:t>4</w:t>
      </w:r>
      <w:r>
        <w:rPr>
          <w:rFonts w:ascii="Times New Roman" w:eastAsia="仿宋" w:hAnsi="Times New Roman" w:cs="Times New Roman"/>
          <w:sz w:val="24"/>
          <w:szCs w:val="24"/>
        </w:rPr>
        <w:t>年，最长修业年限为</w:t>
      </w:r>
      <w:r>
        <w:rPr>
          <w:rFonts w:ascii="Times New Roman" w:eastAsia="仿宋" w:hAnsi="Times New Roman" w:cs="Times New Roman"/>
          <w:sz w:val="24"/>
          <w:szCs w:val="24"/>
        </w:rPr>
        <w:t>8</w:t>
      </w:r>
      <w:r>
        <w:rPr>
          <w:rFonts w:ascii="Times New Roman" w:eastAsia="仿宋" w:hAnsi="Times New Roman" w:cs="Times New Roman"/>
          <w:sz w:val="24"/>
          <w:szCs w:val="24"/>
        </w:rPr>
        <w:t>年。</w:t>
      </w:r>
    </w:p>
    <w:p w:rsidR="00FB1282" w:rsidRDefault="00FB1282" w:rsidP="00FB1282">
      <w:pPr>
        <w:numPr>
          <w:ilvl w:val="0"/>
          <w:numId w:val="3"/>
        </w:num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学分与学位</w:t>
      </w:r>
    </w:p>
    <w:p w:rsidR="00FB1282" w:rsidRDefault="00FB1282" w:rsidP="00FB1282">
      <w:pPr>
        <w:spacing w:line="360" w:lineRule="auto"/>
        <w:ind w:firstLineChars="200" w:firstLine="480"/>
        <w:jc w:val="left"/>
        <w:rPr>
          <w:rFonts w:ascii="Times New Roman" w:eastAsia="仿宋" w:hAnsi="Times New Roman" w:cs="Times New Roman"/>
          <w:b/>
          <w:sz w:val="24"/>
          <w:szCs w:val="24"/>
        </w:rPr>
      </w:pPr>
      <w:r>
        <w:rPr>
          <w:rFonts w:ascii="Times New Roman" w:eastAsia="仿宋" w:hAnsi="Times New Roman" w:cs="Times New Roman"/>
          <w:sz w:val="24"/>
          <w:szCs w:val="24"/>
        </w:rPr>
        <w:t>在修业年限内，学生修满本专业培养方案规定的</w:t>
      </w:r>
      <w:r>
        <w:rPr>
          <w:rFonts w:ascii="Times New Roman" w:eastAsia="仿宋" w:hAnsi="Times New Roman" w:cs="Times New Roman"/>
          <w:sz w:val="24"/>
          <w:szCs w:val="24"/>
        </w:rPr>
        <w:t>176.5</w:t>
      </w:r>
      <w:r>
        <w:rPr>
          <w:rFonts w:ascii="Times New Roman" w:eastAsia="仿宋" w:hAnsi="Times New Roman" w:cs="Times New Roman"/>
          <w:sz w:val="24"/>
          <w:szCs w:val="24"/>
        </w:rPr>
        <w:t>学分，其中通识教育课程平台</w:t>
      </w:r>
      <w:r>
        <w:rPr>
          <w:rFonts w:ascii="Times New Roman" w:eastAsia="仿宋" w:hAnsi="Times New Roman" w:cs="Times New Roman"/>
          <w:sz w:val="24"/>
          <w:szCs w:val="24"/>
        </w:rPr>
        <w:t>37</w:t>
      </w:r>
      <w:r>
        <w:rPr>
          <w:rFonts w:ascii="Times New Roman" w:eastAsia="仿宋" w:hAnsi="Times New Roman" w:cs="Times New Roman"/>
          <w:sz w:val="24"/>
          <w:szCs w:val="24"/>
        </w:rPr>
        <w:t>学分、综合素质培养课程平台</w:t>
      </w:r>
      <w:r>
        <w:rPr>
          <w:rFonts w:ascii="Times New Roman" w:eastAsia="仿宋" w:hAnsi="Times New Roman" w:cs="Times New Roman"/>
          <w:sz w:val="24"/>
          <w:szCs w:val="24"/>
        </w:rPr>
        <w:t>8.5</w:t>
      </w:r>
      <w:r>
        <w:rPr>
          <w:rFonts w:ascii="Times New Roman" w:eastAsia="仿宋" w:hAnsi="Times New Roman" w:cs="Times New Roman"/>
          <w:sz w:val="24"/>
          <w:szCs w:val="24"/>
        </w:rPr>
        <w:t>学分、学科基础课程平台</w:t>
      </w:r>
      <w:r>
        <w:rPr>
          <w:rFonts w:ascii="Times New Roman" w:eastAsia="仿宋" w:hAnsi="Times New Roman" w:cs="Times New Roman"/>
          <w:sz w:val="24"/>
          <w:szCs w:val="24"/>
        </w:rPr>
        <w:t>56</w:t>
      </w:r>
      <w:r>
        <w:rPr>
          <w:rFonts w:ascii="Times New Roman" w:eastAsia="仿宋" w:hAnsi="Times New Roman" w:cs="Times New Roman"/>
          <w:sz w:val="24"/>
          <w:szCs w:val="24"/>
        </w:rPr>
        <w:t>学分、专业教育课程平台</w:t>
      </w:r>
      <w:r>
        <w:rPr>
          <w:rFonts w:ascii="Times New Roman" w:eastAsia="仿宋" w:hAnsi="Times New Roman" w:cs="Times New Roman"/>
          <w:sz w:val="24"/>
          <w:szCs w:val="24"/>
        </w:rPr>
        <w:t>75</w:t>
      </w:r>
      <w:r>
        <w:rPr>
          <w:rFonts w:ascii="Times New Roman" w:eastAsia="仿宋" w:hAnsi="Times New Roman" w:cs="Times New Roman"/>
          <w:sz w:val="24"/>
          <w:szCs w:val="24"/>
        </w:rPr>
        <w:t>学分方可毕业，符合学位授予要求者经申请可授予工学学士学位。</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lastRenderedPageBreak/>
        <w:t>六、专业核心课程</w:t>
      </w:r>
    </w:p>
    <w:p w:rsidR="00FB1282" w:rsidRDefault="00FB1282" w:rsidP="00FB1282">
      <w:pPr>
        <w:spacing w:line="360" w:lineRule="auto"/>
        <w:ind w:firstLineChars="200" w:firstLine="480"/>
        <w:rPr>
          <w:rFonts w:ascii="Times New Roman" w:eastAsia="仿宋" w:hAnsi="Times New Roman" w:cs="Times New Roman"/>
          <w:b/>
          <w:sz w:val="24"/>
          <w:szCs w:val="24"/>
        </w:rPr>
      </w:pPr>
      <w:r>
        <w:rPr>
          <w:rFonts w:ascii="Times New Roman" w:eastAsia="仿宋" w:hAnsi="Times New Roman" w:cs="Times New Roman"/>
          <w:sz w:val="24"/>
          <w:szCs w:val="24"/>
        </w:rPr>
        <w:t>材料力学、结构力学</w:t>
      </w:r>
      <w:r>
        <w:rPr>
          <w:rFonts w:ascii="Times New Roman" w:eastAsia="仿宋" w:hAnsi="Times New Roman" w:cs="Times New Roman"/>
          <w:sz w:val="24"/>
          <w:szCs w:val="24"/>
        </w:rPr>
        <w:t>I</w:t>
      </w:r>
      <w:r>
        <w:rPr>
          <w:rFonts w:ascii="Times New Roman" w:eastAsia="仿宋" w:hAnsi="Times New Roman" w:cs="Times New Roman"/>
          <w:sz w:val="24"/>
          <w:szCs w:val="24"/>
        </w:rPr>
        <w:t>、土力学与基础工程、土木工程材料、混凝土结构设计原理、钢结构基本原理、建筑工程施工（建筑工程方向）、道路与桥梁工程施工（道路与桥梁工程方向）、混凝土与砌体结构设计（建筑工程方向）、桥梁工程（道路与桥梁工程方向）。</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七、学位课程</w:t>
      </w:r>
    </w:p>
    <w:p w:rsidR="00FB1282" w:rsidRDefault="00FB1282" w:rsidP="00FB128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高等数学</w:t>
      </w:r>
      <w:r>
        <w:rPr>
          <w:rFonts w:ascii="Times New Roman" w:eastAsia="仿宋" w:hAnsi="Times New Roman" w:cs="Times New Roman"/>
          <w:sz w:val="24"/>
          <w:szCs w:val="24"/>
        </w:rPr>
        <w:t>A</w:t>
      </w:r>
      <w:r>
        <w:rPr>
          <w:rFonts w:ascii="Times New Roman" w:eastAsia="仿宋" w:hAnsi="Times New Roman" w:cs="Times New Roman"/>
          <w:sz w:val="24"/>
          <w:szCs w:val="24"/>
        </w:rPr>
        <w:t>、材料力学、结构力学</w:t>
      </w:r>
      <w:r>
        <w:rPr>
          <w:rFonts w:ascii="Times New Roman" w:eastAsia="仿宋" w:hAnsi="Times New Roman" w:cs="Times New Roman"/>
          <w:sz w:val="24"/>
          <w:szCs w:val="24"/>
        </w:rPr>
        <w:t>I</w:t>
      </w:r>
      <w:r>
        <w:rPr>
          <w:rFonts w:ascii="Times New Roman" w:eastAsia="仿宋" w:hAnsi="Times New Roman" w:cs="Times New Roman"/>
          <w:sz w:val="24"/>
          <w:szCs w:val="24"/>
        </w:rPr>
        <w:t>、土力学与基础工程、土木工程材料、混凝土结构设计原理、钢结构基本原理、建筑工程施工（建筑工程方向）、道路与桥梁工程施工（道路与桥梁工程方向）、混凝土与砌体结构设计（建筑工程方向）、桥梁工程（道路与桥梁工程方向）、房屋建筑学（建筑工程方向）、道路勘测与设计（道路与桥梁工程方向）。</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八、课程设置</w:t>
      </w:r>
    </w:p>
    <w:p w:rsidR="00FB1282" w:rsidRDefault="00FB1282" w:rsidP="00FB1282">
      <w:pPr>
        <w:spacing w:line="360" w:lineRule="auto"/>
        <w:ind w:firstLineChars="200" w:firstLine="482"/>
        <w:jc w:val="left"/>
        <w:rPr>
          <w:rFonts w:ascii="Times New Roman" w:eastAsia="仿宋" w:hAnsi="Times New Roman" w:cs="Times New Roman"/>
          <w:b/>
          <w:sz w:val="32"/>
          <w:szCs w:val="32"/>
        </w:rPr>
      </w:pPr>
      <w:r>
        <w:rPr>
          <w:rFonts w:ascii="Times New Roman" w:eastAsia="仿宋" w:hAnsi="Times New Roman" w:cs="Times New Roman"/>
          <w:b/>
          <w:sz w:val="24"/>
          <w:szCs w:val="24"/>
        </w:rPr>
        <w:t>（一）通识教育课程平台（</w:t>
      </w:r>
      <w:r>
        <w:rPr>
          <w:rFonts w:ascii="Times New Roman" w:eastAsia="仿宋" w:hAnsi="Times New Roman" w:cs="Times New Roman"/>
          <w:b/>
          <w:sz w:val="24"/>
          <w:szCs w:val="24"/>
        </w:rPr>
        <w:t>37</w:t>
      </w:r>
      <w:r>
        <w:rPr>
          <w:rFonts w:ascii="Times New Roman" w:eastAsia="仿宋" w:hAnsi="Times New Roman" w:cs="Times New Roman"/>
          <w:b/>
          <w:sz w:val="24"/>
          <w:szCs w:val="24"/>
        </w:rPr>
        <w:t>学分）</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1.</w:t>
      </w:r>
      <w:r>
        <w:rPr>
          <w:rFonts w:ascii="Times New Roman" w:eastAsia="仿宋" w:hAnsi="Times New Roman" w:cs="Times New Roman"/>
          <w:b/>
          <w:sz w:val="24"/>
          <w:szCs w:val="24"/>
        </w:rPr>
        <w:t>必修课（</w:t>
      </w:r>
      <w:r>
        <w:rPr>
          <w:rFonts w:ascii="Times New Roman" w:eastAsia="仿宋" w:hAnsi="Times New Roman" w:cs="Times New Roman"/>
          <w:b/>
          <w:sz w:val="24"/>
          <w:szCs w:val="24"/>
        </w:rPr>
        <w:t>31</w:t>
      </w:r>
      <w:r>
        <w:rPr>
          <w:rFonts w:ascii="Times New Roman" w:eastAsia="仿宋" w:hAnsi="Times New Roman" w:cs="Times New Roman"/>
          <w:b/>
          <w:sz w:val="24"/>
          <w:szCs w:val="24"/>
        </w:rPr>
        <w:t>学分）</w:t>
      </w:r>
    </w:p>
    <w:tbl>
      <w:tblPr>
        <w:tblW w:w="907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075"/>
        <w:gridCol w:w="675"/>
        <w:gridCol w:w="692"/>
        <w:gridCol w:w="633"/>
        <w:gridCol w:w="634"/>
        <w:gridCol w:w="683"/>
        <w:gridCol w:w="850"/>
        <w:gridCol w:w="1167"/>
        <w:gridCol w:w="586"/>
      </w:tblGrid>
      <w:tr w:rsidR="00FB1282" w:rsidTr="00575B95">
        <w:trPr>
          <w:trHeight w:val="454"/>
        </w:trPr>
        <w:tc>
          <w:tcPr>
            <w:tcW w:w="1075"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课程代码</w:t>
            </w:r>
          </w:p>
        </w:tc>
        <w:tc>
          <w:tcPr>
            <w:tcW w:w="2075"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675"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42" w:type="dxa"/>
            <w:gridSpan w:val="4"/>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50"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67"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586"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454"/>
        </w:trPr>
        <w:tc>
          <w:tcPr>
            <w:tcW w:w="1075"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075" w:type="dxa"/>
            <w:vMerge/>
            <w:shd w:val="clear" w:color="auto" w:fill="auto"/>
            <w:vAlign w:val="center"/>
          </w:tcPr>
          <w:p w:rsidR="00FB1282" w:rsidRDefault="00FB1282" w:rsidP="00575B95">
            <w:pPr>
              <w:widowControl/>
              <w:jc w:val="left"/>
              <w:rPr>
                <w:rFonts w:ascii="Times New Roman" w:eastAsia="仿宋" w:hAnsi="Times New Roman" w:cs="Times New Roman"/>
                <w:b/>
                <w:bCs/>
                <w:kern w:val="0"/>
                <w:sz w:val="15"/>
                <w:szCs w:val="15"/>
              </w:rPr>
            </w:pPr>
          </w:p>
        </w:tc>
        <w:tc>
          <w:tcPr>
            <w:tcW w:w="675"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92"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633"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34"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683"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50"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67"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586" w:type="dxa"/>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176031001</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形势与政策</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Situation and Policy</w:t>
            </w:r>
          </w:p>
        </w:tc>
        <w:tc>
          <w:tcPr>
            <w:tcW w:w="675"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692"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32</w:t>
            </w:r>
          </w:p>
        </w:tc>
        <w:tc>
          <w:tcPr>
            <w:tcW w:w="633"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32</w:t>
            </w:r>
          </w:p>
        </w:tc>
        <w:tc>
          <w:tcPr>
            <w:tcW w:w="634"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176031002</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思想道德修养与法律基础</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Ideological and Moral Cultivation and Basic Law Education</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32</w:t>
            </w:r>
          </w:p>
        </w:tc>
        <w:tc>
          <w:tcPr>
            <w:tcW w:w="634"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16</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586"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176031003</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马克思主义基本原理概论</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Introduction to the Principle of Marxism</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32</w:t>
            </w:r>
          </w:p>
        </w:tc>
        <w:tc>
          <w:tcPr>
            <w:tcW w:w="634"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16</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176031004</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中国近现代史纲要</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Outline of Modern Chinese History</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32</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28</w:t>
            </w:r>
          </w:p>
        </w:tc>
        <w:tc>
          <w:tcPr>
            <w:tcW w:w="634"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176031005</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毛泽东思想和中国特色社会主义理论体系概论</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Introduction to MAO Zedong Thought &amp; Theoretical System of Chinese Socialism</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64</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634"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16</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176071001</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大学英语（一）</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College English Ⅰ</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634"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176071002</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大学英语（二）</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College English Ⅱ</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56</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634"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8</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176191001</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体育（一）</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Physical Education Ⅰ</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34"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176191002</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体育（二）</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Physical Education Ⅱ</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34"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176191003</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体育（三）</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Physical Education Ⅲ</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34"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176191004</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体育（四）</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Physical Education Ⅳ</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34"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w:t>
            </w: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lastRenderedPageBreak/>
              <w:t>176191005</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军事理论</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Military Theory</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36</w:t>
            </w:r>
          </w:p>
        </w:tc>
        <w:tc>
          <w:tcPr>
            <w:tcW w:w="634"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5</w:t>
            </w:r>
          </w:p>
        </w:tc>
        <w:tc>
          <w:tcPr>
            <w:tcW w:w="586"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网络教学</w:t>
            </w: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小计</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b/>
                <w:bCs/>
                <w:kern w:val="0"/>
                <w:sz w:val="15"/>
                <w:szCs w:val="15"/>
              </w:rPr>
            </w:pPr>
          </w:p>
        </w:tc>
        <w:tc>
          <w:tcPr>
            <w:tcW w:w="675"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26</w:t>
            </w:r>
          </w:p>
        </w:tc>
        <w:tc>
          <w:tcPr>
            <w:tcW w:w="692"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508</w:t>
            </w:r>
          </w:p>
        </w:tc>
        <w:tc>
          <w:tcPr>
            <w:tcW w:w="633"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304</w:t>
            </w:r>
          </w:p>
        </w:tc>
        <w:tc>
          <w:tcPr>
            <w:tcW w:w="634"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0</w:t>
            </w:r>
          </w:p>
        </w:tc>
        <w:tc>
          <w:tcPr>
            <w:tcW w:w="683"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204</w:t>
            </w:r>
          </w:p>
        </w:tc>
        <w:tc>
          <w:tcPr>
            <w:tcW w:w="850" w:type="dxa"/>
            <w:shd w:val="clear" w:color="000000" w:fill="FFFFFF"/>
            <w:noWrap/>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8</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173181001</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军事训练</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Military Training</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34"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586"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176031006</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思想政治理论课实践</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Practice of Ideology Politicial Theory Caurse</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34"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w:t>
            </w:r>
          </w:p>
        </w:tc>
        <w:tc>
          <w:tcPr>
            <w:tcW w:w="586"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暑期进行</w:t>
            </w: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196331007</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劳动教育</w:t>
            </w:r>
            <w:r>
              <w:rPr>
                <w:rFonts w:ascii="Times New Roman" w:eastAsia="仿宋" w:hAnsi="Times New Roman" w:cs="Times New Roman"/>
                <w:kern w:val="0"/>
                <w:sz w:val="15"/>
                <w:szCs w:val="15"/>
              </w:rPr>
              <w:t>Labour Education</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34"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85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w:t>
            </w:r>
          </w:p>
        </w:tc>
        <w:tc>
          <w:tcPr>
            <w:tcW w:w="586"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trPr>
        <w:tc>
          <w:tcPr>
            <w:tcW w:w="10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小计</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b/>
                <w:bCs/>
                <w:kern w:val="0"/>
                <w:sz w:val="15"/>
                <w:szCs w:val="15"/>
              </w:rPr>
            </w:pPr>
          </w:p>
        </w:tc>
        <w:tc>
          <w:tcPr>
            <w:tcW w:w="6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5</w:t>
            </w:r>
          </w:p>
        </w:tc>
        <w:tc>
          <w:tcPr>
            <w:tcW w:w="692"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6</w:t>
            </w:r>
          </w:p>
        </w:tc>
        <w:tc>
          <w:tcPr>
            <w:tcW w:w="63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634"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683"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850"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1</w:t>
            </w: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p>
        </w:tc>
        <w:tc>
          <w:tcPr>
            <w:tcW w:w="58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p>
        </w:tc>
      </w:tr>
    </w:tbl>
    <w:p w:rsidR="00FB1282" w:rsidRDefault="00FB1282" w:rsidP="00FB1282">
      <w:pPr>
        <w:jc w:val="left"/>
        <w:rPr>
          <w:rFonts w:ascii="Times New Roman" w:eastAsia="仿宋" w:hAnsi="Times New Roman" w:cs="Times New Roman"/>
          <w:sz w:val="24"/>
          <w:szCs w:val="24"/>
        </w:rPr>
      </w:pP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 xml:space="preserve">2. </w:t>
      </w:r>
      <w:r>
        <w:rPr>
          <w:rFonts w:ascii="Times New Roman" w:eastAsia="仿宋" w:hAnsi="Times New Roman" w:cs="Times New Roman"/>
          <w:b/>
          <w:sz w:val="24"/>
          <w:szCs w:val="24"/>
        </w:rPr>
        <w:t>选修课（</w:t>
      </w:r>
      <w:r>
        <w:rPr>
          <w:rFonts w:ascii="Times New Roman" w:eastAsia="仿宋" w:hAnsi="Times New Roman" w:cs="Times New Roman"/>
          <w:b/>
          <w:sz w:val="24"/>
          <w:szCs w:val="24"/>
        </w:rPr>
        <w:t>6</w:t>
      </w:r>
      <w:r>
        <w:rPr>
          <w:rFonts w:ascii="Times New Roman" w:eastAsia="仿宋" w:hAnsi="Times New Roman" w:cs="Times New Roman"/>
          <w:b/>
          <w:sz w:val="24"/>
          <w:szCs w:val="24"/>
        </w:rPr>
        <w:t>学分）</w:t>
      </w:r>
    </w:p>
    <w:tbl>
      <w:tblPr>
        <w:tblW w:w="9066" w:type="dxa"/>
        <w:tblInd w:w="-119" w:type="dxa"/>
        <w:tblLayout w:type="fixed"/>
        <w:tblLook w:val="04A0" w:firstRow="1" w:lastRow="0" w:firstColumn="1" w:lastColumn="0" w:noHBand="0" w:noVBand="1"/>
      </w:tblPr>
      <w:tblGrid>
        <w:gridCol w:w="1075"/>
        <w:gridCol w:w="2058"/>
        <w:gridCol w:w="692"/>
        <w:gridCol w:w="691"/>
        <w:gridCol w:w="617"/>
        <w:gridCol w:w="633"/>
        <w:gridCol w:w="700"/>
        <w:gridCol w:w="842"/>
        <w:gridCol w:w="1175"/>
        <w:gridCol w:w="583"/>
      </w:tblGrid>
      <w:tr w:rsidR="00FB1282" w:rsidTr="00575B95">
        <w:trPr>
          <w:trHeight w:val="375"/>
        </w:trPr>
        <w:tc>
          <w:tcPr>
            <w:tcW w:w="107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课程代码</w:t>
            </w:r>
          </w:p>
        </w:tc>
        <w:tc>
          <w:tcPr>
            <w:tcW w:w="205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6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41" w:type="dxa"/>
            <w:gridSpan w:val="4"/>
            <w:tcBorders>
              <w:top w:val="single" w:sz="4" w:space="0" w:color="auto"/>
              <w:left w:val="nil"/>
              <w:bottom w:val="single" w:sz="4" w:space="0" w:color="auto"/>
              <w:right w:val="single" w:sz="4" w:space="0" w:color="000000"/>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58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473"/>
        </w:trPr>
        <w:tc>
          <w:tcPr>
            <w:tcW w:w="107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058"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B1282" w:rsidRDefault="00FB1282" w:rsidP="00575B95">
            <w:pPr>
              <w:widowControl/>
              <w:jc w:val="left"/>
              <w:rPr>
                <w:rFonts w:ascii="Times New Roman" w:eastAsia="仿宋" w:hAnsi="Times New Roman" w:cs="Times New Roman"/>
                <w:b/>
                <w:bCs/>
                <w:kern w:val="0"/>
                <w:sz w:val="15"/>
                <w:szCs w:val="15"/>
              </w:rPr>
            </w:pPr>
          </w:p>
        </w:tc>
        <w:tc>
          <w:tcPr>
            <w:tcW w:w="6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91"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617"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33"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700"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42" w:type="dxa"/>
            <w:vMerge/>
            <w:tcBorders>
              <w:top w:val="single" w:sz="4" w:space="0" w:color="auto"/>
              <w:left w:val="single" w:sz="4" w:space="0" w:color="auto"/>
              <w:bottom w:val="single" w:sz="4" w:space="0" w:color="000000"/>
              <w:right w:val="single" w:sz="4" w:space="0" w:color="auto"/>
            </w:tcBorders>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75" w:type="dxa"/>
            <w:vMerge/>
            <w:tcBorders>
              <w:top w:val="single" w:sz="4" w:space="0" w:color="auto"/>
              <w:left w:val="single" w:sz="4" w:space="0" w:color="auto"/>
              <w:bottom w:val="single" w:sz="4" w:space="0" w:color="000000"/>
              <w:right w:val="single" w:sz="4" w:space="0" w:color="auto"/>
            </w:tcBorders>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583" w:type="dxa"/>
            <w:vMerge/>
            <w:tcBorders>
              <w:top w:val="single" w:sz="4" w:space="0" w:color="auto"/>
              <w:left w:val="single" w:sz="4" w:space="0" w:color="auto"/>
              <w:bottom w:val="single" w:sz="4" w:space="0" w:color="000000"/>
              <w:right w:val="single" w:sz="4" w:space="0" w:color="auto"/>
            </w:tcBorders>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601"/>
        </w:trPr>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kern w:val="0"/>
                <w:sz w:val="15"/>
                <w:szCs w:val="15"/>
              </w:rPr>
            </w:pPr>
          </w:p>
        </w:tc>
        <w:tc>
          <w:tcPr>
            <w:tcW w:w="2058" w:type="dxa"/>
            <w:tcBorders>
              <w:top w:val="single" w:sz="4" w:space="0" w:color="auto"/>
              <w:left w:val="nil"/>
              <w:bottom w:val="single" w:sz="4" w:space="0" w:color="auto"/>
              <w:right w:val="single" w:sz="4" w:space="0" w:color="auto"/>
            </w:tcBorders>
            <w:shd w:val="clear" w:color="000000" w:fill="FFFFFF"/>
            <w:vAlign w:val="center"/>
          </w:tcPr>
          <w:p w:rsidR="00FB1282" w:rsidRDefault="00FB1282" w:rsidP="00575B95">
            <w:pPr>
              <w:widowControl/>
              <w:spacing w:line="24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在</w:t>
            </w:r>
            <w:r>
              <w:rPr>
                <w:rFonts w:ascii="Times New Roman" w:eastAsia="仿宋" w:hAnsi="Times New Roman" w:cs="Times New Roman"/>
                <w:kern w:val="0"/>
                <w:sz w:val="15"/>
                <w:szCs w:val="15"/>
              </w:rPr>
              <w:t>“</w:t>
            </w:r>
            <w:r>
              <w:rPr>
                <w:rFonts w:ascii="Times New Roman" w:eastAsia="仿宋" w:hAnsi="Times New Roman" w:cs="Times New Roman"/>
                <w:kern w:val="0"/>
                <w:sz w:val="15"/>
                <w:szCs w:val="15"/>
              </w:rPr>
              <w:t>公共选修课程目录</w:t>
            </w:r>
            <w:r>
              <w:rPr>
                <w:rFonts w:ascii="Times New Roman" w:eastAsia="仿宋" w:hAnsi="Times New Roman" w:cs="Times New Roman"/>
                <w:kern w:val="0"/>
                <w:sz w:val="15"/>
                <w:szCs w:val="15"/>
              </w:rPr>
              <w:t>”</w:t>
            </w:r>
            <w:r>
              <w:rPr>
                <w:rFonts w:ascii="Times New Roman" w:eastAsia="仿宋" w:hAnsi="Times New Roman" w:cs="Times New Roman"/>
                <w:kern w:val="0"/>
                <w:sz w:val="15"/>
                <w:szCs w:val="15"/>
              </w:rPr>
              <w:t>中选读。学生必须选修</w:t>
            </w:r>
            <w:r>
              <w:rPr>
                <w:rFonts w:ascii="Times New Roman" w:eastAsia="仿宋" w:hAnsi="Times New Roman" w:cs="Times New Roman"/>
                <w:kern w:val="0"/>
                <w:sz w:val="15"/>
                <w:szCs w:val="15"/>
              </w:rPr>
              <w:t>2</w:t>
            </w:r>
            <w:r>
              <w:rPr>
                <w:rFonts w:ascii="Times New Roman" w:eastAsia="仿宋" w:hAnsi="Times New Roman" w:cs="Times New Roman"/>
                <w:kern w:val="0"/>
                <w:sz w:val="15"/>
                <w:szCs w:val="15"/>
              </w:rPr>
              <w:t>学分艺术体育类课程。不得选修与本专业学科基础课程和专业课程相同或近似的课程。</w:t>
            </w:r>
          </w:p>
        </w:tc>
        <w:tc>
          <w:tcPr>
            <w:tcW w:w="692"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6</w:t>
            </w:r>
          </w:p>
        </w:tc>
        <w:tc>
          <w:tcPr>
            <w:tcW w:w="691"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96</w:t>
            </w:r>
          </w:p>
        </w:tc>
        <w:tc>
          <w:tcPr>
            <w:tcW w:w="617"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kern w:val="0"/>
                <w:sz w:val="15"/>
                <w:szCs w:val="15"/>
              </w:rPr>
            </w:pPr>
          </w:p>
        </w:tc>
        <w:tc>
          <w:tcPr>
            <w:tcW w:w="633"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kern w:val="0"/>
                <w:sz w:val="15"/>
                <w:szCs w:val="15"/>
              </w:rPr>
            </w:pPr>
          </w:p>
        </w:tc>
        <w:tc>
          <w:tcPr>
            <w:tcW w:w="700"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kern w:val="0"/>
                <w:sz w:val="15"/>
                <w:szCs w:val="15"/>
              </w:rPr>
            </w:pPr>
          </w:p>
        </w:tc>
        <w:tc>
          <w:tcPr>
            <w:tcW w:w="842"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kern w:val="0"/>
                <w:sz w:val="15"/>
                <w:szCs w:val="15"/>
              </w:rPr>
            </w:pPr>
          </w:p>
        </w:tc>
        <w:tc>
          <w:tcPr>
            <w:tcW w:w="1175"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1-8</w:t>
            </w:r>
          </w:p>
        </w:tc>
        <w:tc>
          <w:tcPr>
            <w:tcW w:w="583"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495"/>
        </w:trPr>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小计</w:t>
            </w:r>
          </w:p>
        </w:tc>
        <w:tc>
          <w:tcPr>
            <w:tcW w:w="2058" w:type="dxa"/>
            <w:tcBorders>
              <w:top w:val="single" w:sz="4" w:space="0" w:color="auto"/>
              <w:left w:val="nil"/>
              <w:bottom w:val="single" w:sz="4" w:space="0" w:color="auto"/>
              <w:right w:val="single" w:sz="4" w:space="0" w:color="auto"/>
            </w:tcBorders>
            <w:shd w:val="clear" w:color="000000" w:fill="FFFFFF"/>
            <w:vAlign w:val="center"/>
          </w:tcPr>
          <w:p w:rsidR="00FB1282" w:rsidRDefault="00FB1282" w:rsidP="00575B95">
            <w:pPr>
              <w:widowControl/>
              <w:jc w:val="left"/>
              <w:rPr>
                <w:rFonts w:ascii="Times New Roman" w:eastAsia="仿宋" w:hAnsi="Times New Roman" w:cs="Times New Roman"/>
                <w:b/>
                <w:bCs/>
                <w:kern w:val="0"/>
                <w:sz w:val="15"/>
                <w:szCs w:val="15"/>
              </w:rPr>
            </w:pPr>
          </w:p>
        </w:tc>
        <w:tc>
          <w:tcPr>
            <w:tcW w:w="692" w:type="dxa"/>
            <w:tcBorders>
              <w:top w:val="nil"/>
              <w:left w:val="nil"/>
              <w:bottom w:val="single" w:sz="4" w:space="0" w:color="auto"/>
              <w:right w:val="single" w:sz="4" w:space="0" w:color="auto"/>
            </w:tcBorders>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6</w:t>
            </w:r>
          </w:p>
        </w:tc>
        <w:tc>
          <w:tcPr>
            <w:tcW w:w="691" w:type="dxa"/>
            <w:tcBorders>
              <w:top w:val="nil"/>
              <w:left w:val="nil"/>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96</w:t>
            </w:r>
          </w:p>
        </w:tc>
        <w:tc>
          <w:tcPr>
            <w:tcW w:w="617" w:type="dxa"/>
            <w:tcBorders>
              <w:top w:val="nil"/>
              <w:left w:val="nil"/>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96</w:t>
            </w:r>
          </w:p>
        </w:tc>
        <w:tc>
          <w:tcPr>
            <w:tcW w:w="633" w:type="dxa"/>
            <w:tcBorders>
              <w:top w:val="nil"/>
              <w:left w:val="nil"/>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700" w:type="dxa"/>
            <w:tcBorders>
              <w:top w:val="nil"/>
              <w:left w:val="nil"/>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842" w:type="dxa"/>
            <w:tcBorders>
              <w:top w:val="nil"/>
              <w:left w:val="nil"/>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1175" w:type="dxa"/>
            <w:tcBorders>
              <w:top w:val="nil"/>
              <w:left w:val="nil"/>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583" w:type="dxa"/>
            <w:tcBorders>
              <w:top w:val="nil"/>
              <w:left w:val="nil"/>
              <w:bottom w:val="single" w:sz="4" w:space="0" w:color="auto"/>
              <w:right w:val="single" w:sz="4" w:space="0" w:color="auto"/>
            </w:tcBorders>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p>
        </w:tc>
      </w:tr>
    </w:tbl>
    <w:p w:rsidR="00FB1282" w:rsidRDefault="00FB1282" w:rsidP="00FB1282">
      <w:pPr>
        <w:spacing w:line="360" w:lineRule="auto"/>
        <w:jc w:val="left"/>
        <w:rPr>
          <w:rFonts w:ascii="Times New Roman" w:eastAsia="仿宋" w:hAnsi="Times New Roman" w:cs="Times New Roman"/>
          <w:b/>
          <w:bCs/>
          <w:sz w:val="18"/>
          <w:szCs w:val="18"/>
        </w:rPr>
      </w:pP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（二）综合素质培养课程平台（</w:t>
      </w:r>
      <w:r>
        <w:rPr>
          <w:rFonts w:ascii="Times New Roman" w:eastAsia="仿宋" w:hAnsi="Times New Roman" w:cs="Times New Roman"/>
          <w:b/>
          <w:sz w:val="24"/>
          <w:szCs w:val="24"/>
        </w:rPr>
        <w:t>8.5</w:t>
      </w:r>
      <w:r>
        <w:rPr>
          <w:rFonts w:ascii="Times New Roman" w:eastAsia="仿宋" w:hAnsi="Times New Roman" w:cs="Times New Roman"/>
          <w:b/>
          <w:sz w:val="24"/>
          <w:szCs w:val="24"/>
        </w:rPr>
        <w:t>学分）</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 xml:space="preserve">1. </w:t>
      </w:r>
      <w:r>
        <w:rPr>
          <w:rFonts w:ascii="Times New Roman" w:eastAsia="仿宋" w:hAnsi="Times New Roman" w:cs="Times New Roman"/>
          <w:b/>
          <w:sz w:val="24"/>
          <w:szCs w:val="24"/>
        </w:rPr>
        <w:t>必修课（</w:t>
      </w:r>
      <w:r>
        <w:rPr>
          <w:rFonts w:ascii="Times New Roman" w:eastAsia="仿宋" w:hAnsi="Times New Roman" w:cs="Times New Roman"/>
          <w:b/>
          <w:sz w:val="24"/>
          <w:szCs w:val="24"/>
        </w:rPr>
        <w:t>6.5</w:t>
      </w:r>
      <w:r>
        <w:rPr>
          <w:rFonts w:ascii="Times New Roman" w:eastAsia="仿宋" w:hAnsi="Times New Roman" w:cs="Times New Roman"/>
          <w:b/>
          <w:sz w:val="24"/>
          <w:szCs w:val="24"/>
        </w:rPr>
        <w:t>学分）</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253"/>
        <w:gridCol w:w="577"/>
        <w:gridCol w:w="669"/>
        <w:gridCol w:w="600"/>
        <w:gridCol w:w="681"/>
        <w:gridCol w:w="669"/>
        <w:gridCol w:w="831"/>
        <w:gridCol w:w="1189"/>
        <w:gridCol w:w="588"/>
      </w:tblGrid>
      <w:tr w:rsidR="00FB1282" w:rsidTr="00575B95">
        <w:trPr>
          <w:trHeight w:val="402"/>
          <w:jc w:val="center"/>
        </w:trPr>
        <w:tc>
          <w:tcPr>
            <w:tcW w:w="1109"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课程代码</w:t>
            </w:r>
          </w:p>
        </w:tc>
        <w:tc>
          <w:tcPr>
            <w:tcW w:w="2253"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577"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19" w:type="dxa"/>
            <w:gridSpan w:val="4"/>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31"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89"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588"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364"/>
          <w:jc w:val="center"/>
        </w:trPr>
        <w:tc>
          <w:tcPr>
            <w:tcW w:w="1109"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253" w:type="dxa"/>
            <w:vMerge/>
            <w:shd w:val="clear" w:color="auto" w:fill="auto"/>
            <w:vAlign w:val="center"/>
          </w:tcPr>
          <w:p w:rsidR="00FB1282" w:rsidRDefault="00FB1282" w:rsidP="00575B95">
            <w:pPr>
              <w:widowControl/>
              <w:jc w:val="left"/>
              <w:rPr>
                <w:rFonts w:ascii="Times New Roman" w:eastAsia="仿宋" w:hAnsi="Times New Roman" w:cs="Times New Roman"/>
                <w:b/>
                <w:bCs/>
                <w:kern w:val="0"/>
                <w:sz w:val="15"/>
                <w:szCs w:val="15"/>
              </w:rPr>
            </w:pPr>
          </w:p>
        </w:tc>
        <w:tc>
          <w:tcPr>
            <w:tcW w:w="577"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69"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600"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81"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669"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31"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89"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588" w:type="dxa"/>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454"/>
          <w:jc w:val="center"/>
        </w:trPr>
        <w:tc>
          <w:tcPr>
            <w:tcW w:w="1109"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173091001</w:t>
            </w:r>
          </w:p>
        </w:tc>
        <w:tc>
          <w:tcPr>
            <w:tcW w:w="2253"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大学生心理素质教育</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University Students Psychological Quality Education</w:t>
            </w:r>
          </w:p>
        </w:tc>
        <w:tc>
          <w:tcPr>
            <w:tcW w:w="577"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1.5</w:t>
            </w: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32</w:t>
            </w:r>
          </w:p>
        </w:tc>
        <w:tc>
          <w:tcPr>
            <w:tcW w:w="600"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16</w:t>
            </w:r>
          </w:p>
        </w:tc>
        <w:tc>
          <w:tcPr>
            <w:tcW w:w="681"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16</w:t>
            </w:r>
          </w:p>
        </w:tc>
        <w:tc>
          <w:tcPr>
            <w:tcW w:w="831"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8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588"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1109"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173091002</w:t>
            </w:r>
          </w:p>
        </w:tc>
        <w:tc>
          <w:tcPr>
            <w:tcW w:w="2253"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大学生职业发展与创新创业教育（一）</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College Students' Career Development and Education on Innovation and Entrepreneurship Ⅰ</w:t>
            </w:r>
          </w:p>
        </w:tc>
        <w:tc>
          <w:tcPr>
            <w:tcW w:w="577"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1.5</w:t>
            </w: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32</w:t>
            </w:r>
          </w:p>
        </w:tc>
        <w:tc>
          <w:tcPr>
            <w:tcW w:w="600"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16</w:t>
            </w:r>
          </w:p>
        </w:tc>
        <w:tc>
          <w:tcPr>
            <w:tcW w:w="681"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16</w:t>
            </w:r>
          </w:p>
        </w:tc>
        <w:tc>
          <w:tcPr>
            <w:tcW w:w="831"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8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588"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1109"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173091003</w:t>
            </w:r>
          </w:p>
        </w:tc>
        <w:tc>
          <w:tcPr>
            <w:tcW w:w="2253"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大学生职业发展与创新创业教育（二）</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College Students' Career Development and Education on Innovation and Entrepreneurship Ⅱ</w:t>
            </w:r>
          </w:p>
        </w:tc>
        <w:tc>
          <w:tcPr>
            <w:tcW w:w="577"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18</w:t>
            </w:r>
          </w:p>
        </w:tc>
        <w:tc>
          <w:tcPr>
            <w:tcW w:w="600"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12</w:t>
            </w:r>
          </w:p>
        </w:tc>
        <w:tc>
          <w:tcPr>
            <w:tcW w:w="681"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6</w:t>
            </w:r>
          </w:p>
        </w:tc>
        <w:tc>
          <w:tcPr>
            <w:tcW w:w="831"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8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6</w:t>
            </w:r>
          </w:p>
        </w:tc>
        <w:tc>
          <w:tcPr>
            <w:tcW w:w="588"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1109"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176031007</w:t>
            </w:r>
          </w:p>
        </w:tc>
        <w:tc>
          <w:tcPr>
            <w:tcW w:w="2253"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廉洁教育概论</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Overview of Probity Education</w:t>
            </w:r>
          </w:p>
        </w:tc>
        <w:tc>
          <w:tcPr>
            <w:tcW w:w="577"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0.5</w:t>
            </w: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18</w:t>
            </w:r>
          </w:p>
        </w:tc>
        <w:tc>
          <w:tcPr>
            <w:tcW w:w="600"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9</w:t>
            </w:r>
          </w:p>
        </w:tc>
        <w:tc>
          <w:tcPr>
            <w:tcW w:w="681"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9</w:t>
            </w:r>
          </w:p>
        </w:tc>
        <w:tc>
          <w:tcPr>
            <w:tcW w:w="831"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8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588"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1109"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196331002</w:t>
            </w:r>
          </w:p>
        </w:tc>
        <w:tc>
          <w:tcPr>
            <w:tcW w:w="2253"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土木工程概论</w:t>
            </w:r>
          </w:p>
          <w:p w:rsidR="00FB1282" w:rsidRDefault="00FB1282" w:rsidP="00575B95">
            <w:pPr>
              <w:widowControl/>
              <w:spacing w:line="200" w:lineRule="exact"/>
              <w:jc w:val="left"/>
              <w:rPr>
                <w:rFonts w:ascii="Times New Roman" w:eastAsia="仿宋" w:hAnsi="Times New Roman" w:cs="Times New Roman"/>
                <w:sz w:val="15"/>
                <w:szCs w:val="15"/>
              </w:rPr>
            </w:pPr>
            <w:r>
              <w:rPr>
                <w:rFonts w:ascii="Times New Roman" w:eastAsia="仿宋" w:hAnsi="Times New Roman" w:cs="Times New Roman"/>
                <w:kern w:val="0"/>
                <w:sz w:val="15"/>
                <w:szCs w:val="15"/>
              </w:rPr>
              <w:t>Introduction to Civil Engineering</w:t>
            </w:r>
          </w:p>
        </w:tc>
        <w:tc>
          <w:tcPr>
            <w:tcW w:w="577"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69"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p>
        </w:tc>
        <w:tc>
          <w:tcPr>
            <w:tcW w:w="600" w:type="dxa"/>
            <w:shd w:val="clear" w:color="auto" w:fill="auto"/>
            <w:vAlign w:val="center"/>
          </w:tcPr>
          <w:p w:rsidR="00FB1282" w:rsidRDefault="00FB1282" w:rsidP="00575B95">
            <w:pPr>
              <w:widowControl/>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p>
        </w:tc>
        <w:tc>
          <w:tcPr>
            <w:tcW w:w="681"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sz w:val="15"/>
                <w:szCs w:val="15"/>
              </w:rPr>
            </w:pPr>
          </w:p>
        </w:tc>
        <w:tc>
          <w:tcPr>
            <w:tcW w:w="66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sz w:val="15"/>
                <w:szCs w:val="15"/>
              </w:rPr>
            </w:pPr>
          </w:p>
        </w:tc>
        <w:tc>
          <w:tcPr>
            <w:tcW w:w="831"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sz w:val="15"/>
                <w:szCs w:val="15"/>
              </w:rPr>
            </w:pPr>
          </w:p>
        </w:tc>
        <w:tc>
          <w:tcPr>
            <w:tcW w:w="118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588"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1109"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175011001</w:t>
            </w:r>
          </w:p>
        </w:tc>
        <w:tc>
          <w:tcPr>
            <w:tcW w:w="2253"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文献信息检索</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Document Information</w:t>
            </w:r>
          </w:p>
        </w:tc>
        <w:tc>
          <w:tcPr>
            <w:tcW w:w="57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w:t>
            </w:r>
          </w:p>
        </w:tc>
        <w:tc>
          <w:tcPr>
            <w:tcW w:w="66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24</w:t>
            </w:r>
          </w:p>
        </w:tc>
        <w:tc>
          <w:tcPr>
            <w:tcW w:w="60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12</w:t>
            </w:r>
          </w:p>
        </w:tc>
        <w:tc>
          <w:tcPr>
            <w:tcW w:w="681"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6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12</w:t>
            </w:r>
          </w:p>
        </w:tc>
        <w:tc>
          <w:tcPr>
            <w:tcW w:w="831"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8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5</w:t>
            </w:r>
          </w:p>
        </w:tc>
        <w:tc>
          <w:tcPr>
            <w:tcW w:w="588"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1109"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小计</w:t>
            </w:r>
          </w:p>
        </w:tc>
        <w:tc>
          <w:tcPr>
            <w:tcW w:w="2253"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b/>
                <w:bCs/>
                <w:kern w:val="0"/>
                <w:sz w:val="15"/>
                <w:szCs w:val="15"/>
              </w:rPr>
            </w:pPr>
          </w:p>
        </w:tc>
        <w:tc>
          <w:tcPr>
            <w:tcW w:w="57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6.5</w:t>
            </w:r>
          </w:p>
        </w:tc>
        <w:tc>
          <w:tcPr>
            <w:tcW w:w="66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156</w:t>
            </w:r>
          </w:p>
        </w:tc>
        <w:tc>
          <w:tcPr>
            <w:tcW w:w="600"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97</w:t>
            </w:r>
          </w:p>
        </w:tc>
        <w:tc>
          <w:tcPr>
            <w:tcW w:w="681"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66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59</w:t>
            </w:r>
          </w:p>
        </w:tc>
        <w:tc>
          <w:tcPr>
            <w:tcW w:w="831"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118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p>
        </w:tc>
        <w:tc>
          <w:tcPr>
            <w:tcW w:w="588"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p>
        </w:tc>
      </w:tr>
    </w:tbl>
    <w:p w:rsidR="00FB1282" w:rsidRDefault="00FB1282" w:rsidP="00FB1282">
      <w:pPr>
        <w:rPr>
          <w:rFonts w:ascii="Times New Roman" w:eastAsia="仿宋" w:hAnsi="Times New Roman" w:cs="Times New Roman"/>
          <w:b/>
          <w:sz w:val="24"/>
          <w:szCs w:val="24"/>
        </w:rPr>
      </w:pP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lastRenderedPageBreak/>
        <w:t xml:space="preserve">2. </w:t>
      </w:r>
      <w:r>
        <w:rPr>
          <w:rFonts w:ascii="Times New Roman" w:eastAsia="仿宋" w:hAnsi="Times New Roman" w:cs="Times New Roman"/>
          <w:b/>
          <w:sz w:val="24"/>
          <w:szCs w:val="24"/>
        </w:rPr>
        <w:t>选修课（</w:t>
      </w:r>
      <w:r>
        <w:rPr>
          <w:rFonts w:ascii="Times New Roman" w:eastAsia="仿宋" w:hAnsi="Times New Roman" w:cs="Times New Roman"/>
          <w:b/>
          <w:sz w:val="24"/>
          <w:szCs w:val="24"/>
        </w:rPr>
        <w:t>2</w:t>
      </w:r>
      <w:r>
        <w:rPr>
          <w:rFonts w:ascii="Times New Roman" w:eastAsia="仿宋" w:hAnsi="Times New Roman" w:cs="Times New Roman"/>
          <w:b/>
          <w:sz w:val="24"/>
          <w:szCs w:val="24"/>
        </w:rPr>
        <w:t>学分）</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48"/>
        <w:gridCol w:w="709"/>
        <w:gridCol w:w="675"/>
        <w:gridCol w:w="625"/>
        <w:gridCol w:w="625"/>
        <w:gridCol w:w="716"/>
        <w:gridCol w:w="825"/>
        <w:gridCol w:w="1167"/>
        <w:gridCol w:w="617"/>
      </w:tblGrid>
      <w:tr w:rsidR="00FB1282" w:rsidTr="00575B95">
        <w:trPr>
          <w:trHeight w:val="375"/>
          <w:jc w:val="center"/>
        </w:trPr>
        <w:tc>
          <w:tcPr>
            <w:tcW w:w="1080"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课程代码</w:t>
            </w:r>
          </w:p>
        </w:tc>
        <w:tc>
          <w:tcPr>
            <w:tcW w:w="2048"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709"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41" w:type="dxa"/>
            <w:gridSpan w:val="4"/>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2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67"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617"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600"/>
          <w:jc w:val="center"/>
        </w:trPr>
        <w:tc>
          <w:tcPr>
            <w:tcW w:w="1080"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048" w:type="dxa"/>
            <w:vMerge/>
            <w:shd w:val="clear" w:color="auto" w:fill="auto"/>
            <w:vAlign w:val="center"/>
          </w:tcPr>
          <w:p w:rsidR="00FB1282" w:rsidRDefault="00FB1282" w:rsidP="00575B95">
            <w:pPr>
              <w:widowControl/>
              <w:jc w:val="left"/>
              <w:rPr>
                <w:rFonts w:ascii="Times New Roman" w:eastAsia="仿宋" w:hAnsi="Times New Roman" w:cs="Times New Roman"/>
                <w:b/>
                <w:bCs/>
                <w:kern w:val="0"/>
                <w:sz w:val="15"/>
                <w:szCs w:val="15"/>
              </w:rPr>
            </w:pPr>
          </w:p>
        </w:tc>
        <w:tc>
          <w:tcPr>
            <w:tcW w:w="709"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7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62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2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716"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25"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67"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17" w:type="dxa"/>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454"/>
          <w:jc w:val="center"/>
        </w:trPr>
        <w:tc>
          <w:tcPr>
            <w:tcW w:w="1080"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173021001</w:t>
            </w:r>
          </w:p>
        </w:tc>
        <w:tc>
          <w:tcPr>
            <w:tcW w:w="2048"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大学生创新创业教育实践</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Practice for College Students' Innovation and Entrepreneurship Education</w:t>
            </w:r>
          </w:p>
        </w:tc>
        <w:tc>
          <w:tcPr>
            <w:tcW w:w="70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p>
        </w:tc>
        <w:tc>
          <w:tcPr>
            <w:tcW w:w="67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2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2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716"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2</w:t>
            </w:r>
            <w:r>
              <w:rPr>
                <w:rFonts w:ascii="Times New Roman" w:eastAsia="仿宋" w:hAnsi="Times New Roman" w:cs="Times New Roman"/>
                <w:kern w:val="0"/>
                <w:sz w:val="15"/>
                <w:szCs w:val="15"/>
              </w:rPr>
              <w:t>（周）</w:t>
            </w:r>
          </w:p>
        </w:tc>
        <w:tc>
          <w:tcPr>
            <w:tcW w:w="825"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6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17"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课外实施</w:t>
            </w:r>
          </w:p>
        </w:tc>
      </w:tr>
      <w:tr w:rsidR="00FB1282" w:rsidTr="00575B95">
        <w:trPr>
          <w:trHeight w:val="454"/>
          <w:jc w:val="center"/>
        </w:trPr>
        <w:tc>
          <w:tcPr>
            <w:tcW w:w="1080"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小计</w:t>
            </w:r>
          </w:p>
        </w:tc>
        <w:tc>
          <w:tcPr>
            <w:tcW w:w="2048"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w:t>
            </w:r>
            <w:r>
              <w:rPr>
                <w:rFonts w:ascii="Times New Roman" w:eastAsia="仿宋" w:hAnsi="Times New Roman" w:cs="Times New Roman"/>
                <w:b/>
                <w:bCs/>
                <w:kern w:val="0"/>
                <w:sz w:val="15"/>
                <w:szCs w:val="15"/>
              </w:rPr>
              <w:t>选修课</w:t>
            </w:r>
            <w:r>
              <w:rPr>
                <w:rFonts w:ascii="Times New Roman" w:eastAsia="仿宋" w:hAnsi="Times New Roman" w:cs="Times New Roman"/>
                <w:b/>
                <w:bCs/>
                <w:kern w:val="0"/>
                <w:sz w:val="15"/>
                <w:szCs w:val="15"/>
              </w:rPr>
              <w:t>”</w:t>
            </w:r>
            <w:r>
              <w:rPr>
                <w:rFonts w:ascii="Times New Roman" w:eastAsia="仿宋" w:hAnsi="Times New Roman" w:cs="Times New Roman"/>
                <w:b/>
                <w:bCs/>
                <w:kern w:val="0"/>
                <w:sz w:val="15"/>
                <w:szCs w:val="15"/>
              </w:rPr>
              <w:t>至少选修学分</w:t>
            </w:r>
          </w:p>
        </w:tc>
        <w:tc>
          <w:tcPr>
            <w:tcW w:w="709" w:type="dxa"/>
            <w:shd w:val="clear" w:color="000000" w:fill="FFFFFF"/>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2</w:t>
            </w:r>
          </w:p>
        </w:tc>
        <w:tc>
          <w:tcPr>
            <w:tcW w:w="67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62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62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716"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2</w:t>
            </w:r>
          </w:p>
        </w:tc>
        <w:tc>
          <w:tcPr>
            <w:tcW w:w="825"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0</w:t>
            </w:r>
          </w:p>
        </w:tc>
        <w:tc>
          <w:tcPr>
            <w:tcW w:w="1167"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p>
        </w:tc>
        <w:tc>
          <w:tcPr>
            <w:tcW w:w="617"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b/>
                <w:bCs/>
                <w:kern w:val="0"/>
                <w:sz w:val="15"/>
                <w:szCs w:val="15"/>
              </w:rPr>
            </w:pPr>
          </w:p>
        </w:tc>
      </w:tr>
    </w:tbl>
    <w:p w:rsidR="00FB1282" w:rsidRDefault="00FB1282" w:rsidP="00FB1282">
      <w:pPr>
        <w:rPr>
          <w:rFonts w:ascii="Times New Roman" w:eastAsia="仿宋" w:hAnsi="Times New Roman" w:cs="Times New Roman"/>
        </w:rPr>
      </w:pPr>
    </w:p>
    <w:p w:rsidR="00FB1282" w:rsidRDefault="00FB1282" w:rsidP="00FB1282">
      <w:pPr>
        <w:spacing w:line="360" w:lineRule="auto"/>
        <w:jc w:val="left"/>
        <w:rPr>
          <w:rFonts w:ascii="Times New Roman" w:eastAsia="仿宋" w:hAnsi="Times New Roman" w:cs="Times New Roman"/>
          <w:b/>
          <w:sz w:val="24"/>
          <w:szCs w:val="24"/>
        </w:rPr>
      </w:pP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（三）学科基础课程平台（</w:t>
      </w:r>
      <w:r>
        <w:rPr>
          <w:rFonts w:ascii="Times New Roman" w:eastAsia="仿宋" w:hAnsi="Times New Roman" w:cs="Times New Roman"/>
          <w:b/>
          <w:sz w:val="24"/>
          <w:szCs w:val="24"/>
        </w:rPr>
        <w:t>56</w:t>
      </w:r>
      <w:r>
        <w:rPr>
          <w:rFonts w:ascii="Times New Roman" w:eastAsia="仿宋" w:hAnsi="Times New Roman" w:cs="Times New Roman"/>
          <w:b/>
          <w:sz w:val="24"/>
          <w:szCs w:val="24"/>
        </w:rPr>
        <w:t>学分）</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1.</w:t>
      </w:r>
      <w:r>
        <w:rPr>
          <w:rFonts w:ascii="Times New Roman" w:eastAsia="仿宋" w:hAnsi="Times New Roman" w:cs="Times New Roman"/>
          <w:b/>
          <w:sz w:val="24"/>
          <w:szCs w:val="24"/>
        </w:rPr>
        <w:t>必修课（</w:t>
      </w:r>
      <w:r>
        <w:rPr>
          <w:rFonts w:ascii="Times New Roman" w:eastAsia="仿宋" w:hAnsi="Times New Roman" w:cs="Times New Roman"/>
          <w:b/>
          <w:sz w:val="24"/>
          <w:szCs w:val="24"/>
        </w:rPr>
        <w:t>56</w:t>
      </w:r>
      <w:r>
        <w:rPr>
          <w:rFonts w:ascii="Times New Roman" w:eastAsia="仿宋" w:hAnsi="Times New Roman" w:cs="Times New Roman"/>
          <w:b/>
          <w:sz w:val="24"/>
          <w:szCs w:val="24"/>
        </w:rPr>
        <w:t>学分）</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2066"/>
        <w:gridCol w:w="709"/>
        <w:gridCol w:w="683"/>
        <w:gridCol w:w="617"/>
        <w:gridCol w:w="625"/>
        <w:gridCol w:w="708"/>
        <w:gridCol w:w="825"/>
        <w:gridCol w:w="1142"/>
        <w:gridCol w:w="658"/>
      </w:tblGrid>
      <w:tr w:rsidR="00FB1282" w:rsidTr="00575B95">
        <w:trPr>
          <w:trHeight w:val="455"/>
          <w:jc w:val="center"/>
        </w:trPr>
        <w:tc>
          <w:tcPr>
            <w:tcW w:w="1074"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课程代码</w:t>
            </w:r>
          </w:p>
        </w:tc>
        <w:tc>
          <w:tcPr>
            <w:tcW w:w="2066"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709"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33" w:type="dxa"/>
            <w:gridSpan w:val="4"/>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25"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42"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658"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440"/>
          <w:jc w:val="center"/>
        </w:trPr>
        <w:tc>
          <w:tcPr>
            <w:tcW w:w="1074"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066"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709"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83"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617"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2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708"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25" w:type="dxa"/>
            <w:vMerge/>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42" w:type="dxa"/>
            <w:vMerge/>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58" w:type="dxa"/>
            <w:vMerge/>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176131002</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大学计算机信息技术基础（</w:t>
            </w:r>
            <w:r>
              <w:rPr>
                <w:rFonts w:ascii="Times New Roman" w:eastAsia="仿宋" w:hAnsi="Times New Roman" w:cs="Times New Roman"/>
                <w:sz w:val="15"/>
                <w:szCs w:val="15"/>
              </w:rPr>
              <w:t>II</w:t>
            </w:r>
            <w:r>
              <w:rPr>
                <w:rFonts w:ascii="Times New Roman" w:eastAsia="仿宋" w:hAnsi="Times New Roman" w:cs="Times New Roman"/>
                <w:sz w:val="15"/>
                <w:szCs w:val="15"/>
              </w:rPr>
              <w:t>）</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The Fundamentals of Computer </w:t>
            </w:r>
            <w:r>
              <w:rPr>
                <w:rFonts w:ascii="Times New Roman" w:eastAsia="仿宋" w:hAnsi="Times New Roman" w:cs="Times New Roman"/>
                <w:sz w:val="15"/>
                <w:szCs w:val="15"/>
              </w:rPr>
              <w:t>（</w:t>
            </w:r>
            <w:r>
              <w:rPr>
                <w:rFonts w:ascii="Times New Roman" w:eastAsia="仿宋" w:hAnsi="Times New Roman" w:cs="Times New Roman"/>
                <w:sz w:val="15"/>
                <w:szCs w:val="15"/>
              </w:rPr>
              <w:t>II</w:t>
            </w:r>
            <w:r>
              <w:rPr>
                <w:rFonts w:ascii="Times New Roman" w:eastAsia="仿宋" w:hAnsi="Times New Roman" w:cs="Times New Roman"/>
                <w:sz w:val="15"/>
                <w:szCs w:val="15"/>
              </w:rPr>
              <w:t>）</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24</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24</w:t>
            </w: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 xml:space="preserve">1 </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176131004</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高级语言程序设计</w:t>
            </w:r>
            <w:r>
              <w:rPr>
                <w:rFonts w:ascii="Times New Roman" w:eastAsia="仿宋" w:hAnsi="Times New Roman" w:cs="Times New Roman"/>
                <w:sz w:val="15"/>
                <w:szCs w:val="15"/>
              </w:rPr>
              <w:t>VB</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Advanced Language Programing Design VB</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3.5</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72</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40</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 xml:space="preserve">2 </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176021001</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高等数学</w:t>
            </w:r>
            <w:r>
              <w:rPr>
                <w:rFonts w:ascii="Times New Roman" w:eastAsia="仿宋" w:hAnsi="Times New Roman" w:cs="Times New Roman"/>
                <w:sz w:val="15"/>
                <w:szCs w:val="15"/>
              </w:rPr>
              <w:t>A</w:t>
            </w:r>
            <w:r>
              <w:rPr>
                <w:rFonts w:ascii="Times New Roman" w:eastAsia="仿宋" w:hAnsi="Times New Roman" w:cs="Times New Roman"/>
                <w:sz w:val="15"/>
                <w:szCs w:val="15"/>
              </w:rPr>
              <w:t>（一）</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Advanced Mathematics A </w:t>
            </w:r>
            <w:r>
              <w:rPr>
                <w:rFonts w:ascii="Times New Roman" w:eastAsia="仿宋" w:hAnsi="Times New Roman" w:cs="Times New Roman"/>
                <w:sz w:val="15"/>
                <w:szCs w:val="15"/>
              </w:rPr>
              <w:t>（</w:t>
            </w:r>
            <w:r>
              <w:rPr>
                <w:rFonts w:ascii="Times New Roman" w:eastAsia="仿宋" w:hAnsi="Times New Roman" w:cs="Times New Roman"/>
                <w:sz w:val="15"/>
                <w:szCs w:val="15"/>
              </w:rPr>
              <w:t>I</w:t>
            </w:r>
            <w:r>
              <w:rPr>
                <w:rFonts w:ascii="Times New Roman" w:eastAsia="仿宋" w:hAnsi="Times New Roman" w:cs="Times New Roman"/>
                <w:sz w:val="15"/>
                <w:szCs w:val="15"/>
              </w:rPr>
              <w:t>）</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96</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96</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176021002</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高等数学</w:t>
            </w:r>
            <w:r>
              <w:rPr>
                <w:rFonts w:ascii="Times New Roman" w:eastAsia="仿宋" w:hAnsi="Times New Roman" w:cs="Times New Roman"/>
                <w:sz w:val="15"/>
                <w:szCs w:val="15"/>
              </w:rPr>
              <w:t>A</w:t>
            </w:r>
            <w:r>
              <w:rPr>
                <w:rFonts w:ascii="Times New Roman" w:eastAsia="仿宋" w:hAnsi="Times New Roman" w:cs="Times New Roman"/>
                <w:sz w:val="15"/>
                <w:szCs w:val="15"/>
              </w:rPr>
              <w:t>（二）</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Advanced Mathematics A </w:t>
            </w:r>
            <w:r>
              <w:rPr>
                <w:rFonts w:ascii="Times New Roman" w:eastAsia="仿宋" w:hAnsi="Times New Roman" w:cs="Times New Roman"/>
                <w:sz w:val="15"/>
                <w:szCs w:val="15"/>
              </w:rPr>
              <w:t>（</w:t>
            </w:r>
            <w:r>
              <w:rPr>
                <w:rFonts w:ascii="Times New Roman" w:eastAsia="仿宋" w:hAnsi="Times New Roman" w:cs="Times New Roman"/>
                <w:sz w:val="15"/>
                <w:szCs w:val="15"/>
              </w:rPr>
              <w:t>II</w:t>
            </w:r>
            <w:r>
              <w:rPr>
                <w:rFonts w:ascii="Times New Roman" w:eastAsia="仿宋" w:hAnsi="Times New Roman" w:cs="Times New Roman"/>
                <w:sz w:val="15"/>
                <w:szCs w:val="15"/>
              </w:rPr>
              <w:t>）</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80</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80</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176021221</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线性代数</w:t>
            </w:r>
            <w:r>
              <w:rPr>
                <w:rFonts w:ascii="Times New Roman" w:eastAsia="仿宋" w:hAnsi="Times New Roman" w:cs="Times New Roman"/>
                <w:sz w:val="15"/>
                <w:szCs w:val="15"/>
              </w:rPr>
              <w:t>A</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Linear Algebra A</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 xml:space="preserve">4 </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176021222</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概率论与数理统计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Probability Theory and Mathematical Statistics</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 xml:space="preserve">3 </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176021006</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大学物理</w:t>
            </w:r>
            <w:r>
              <w:rPr>
                <w:rFonts w:ascii="Times New Roman" w:eastAsia="仿宋" w:hAnsi="Times New Roman" w:cs="Times New Roman"/>
                <w:sz w:val="15"/>
                <w:szCs w:val="15"/>
              </w:rPr>
              <w:t>A</w:t>
            </w:r>
            <w:r>
              <w:rPr>
                <w:rFonts w:ascii="Times New Roman" w:eastAsia="仿宋" w:hAnsi="Times New Roman" w:cs="Times New Roman"/>
                <w:sz w:val="15"/>
                <w:szCs w:val="15"/>
              </w:rPr>
              <w:t>（一）</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College Physics A Ⅰ</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176021007</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大学物理</w:t>
            </w:r>
            <w:r>
              <w:rPr>
                <w:rFonts w:ascii="Times New Roman" w:eastAsia="仿宋" w:hAnsi="Times New Roman" w:cs="Times New Roman"/>
                <w:sz w:val="15"/>
                <w:szCs w:val="15"/>
              </w:rPr>
              <w:t>A</w:t>
            </w:r>
            <w:r>
              <w:rPr>
                <w:rFonts w:ascii="Times New Roman" w:eastAsia="仿宋" w:hAnsi="Times New Roman" w:cs="Times New Roman"/>
                <w:sz w:val="15"/>
                <w:szCs w:val="15"/>
              </w:rPr>
              <w:t>（二）</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College Physics A Ⅱ</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176021012</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大学物理实验（一）</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College Physics ExperimentⅠ</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24</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24</w:t>
            </w: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176021013</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大学物理实验（二）</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College Physics Experiment Ⅱ</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24</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24</w:t>
            </w: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176081034</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工程化学</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Engineering Chemistry</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26</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176141116</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理论力学</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Theoretical Mechanics</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3.5</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60</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60</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176141003</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材料力学</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Material Mechanics</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54</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10</w:t>
            </w: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176141107</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结构力学</w:t>
            </w:r>
            <w:r>
              <w:rPr>
                <w:rFonts w:ascii="Times New Roman" w:eastAsia="仿宋" w:hAnsi="Times New Roman" w:cs="Times New Roman"/>
                <w:sz w:val="15"/>
                <w:szCs w:val="15"/>
              </w:rPr>
              <w:t>I</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Structural Mechanics I</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176141151</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土木工程制图与计算机绘图</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Civil Engineering Drawing and Computer Graphics</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36</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28</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8</w:t>
            </w: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176141050</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工程经济学</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 Engineering Economics</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lastRenderedPageBreak/>
              <w:t>176141055</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工程项目管理</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Project Management </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196331004</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环境工程概论</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Introduction to Environmental Engineering</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176141108</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结构力学</w:t>
            </w:r>
            <w:r>
              <w:rPr>
                <w:rFonts w:ascii="Times New Roman" w:eastAsia="仿宋" w:hAnsi="Times New Roman" w:cs="Times New Roman"/>
                <w:sz w:val="15"/>
                <w:szCs w:val="15"/>
              </w:rPr>
              <w:t>II</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Structural Mechanics II</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176141136</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水力学</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Hydraulics</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36</w:t>
            </w: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小计</w:t>
            </w:r>
          </w:p>
        </w:tc>
        <w:tc>
          <w:tcPr>
            <w:tcW w:w="2066" w:type="dxa"/>
            <w:shd w:val="clear" w:color="000000" w:fill="FFFFFF"/>
            <w:vAlign w:val="center"/>
          </w:tcPr>
          <w:p w:rsidR="00FB1282" w:rsidRDefault="00FB1282" w:rsidP="00575B95">
            <w:pPr>
              <w:spacing w:line="200" w:lineRule="exact"/>
              <w:rPr>
                <w:rFonts w:ascii="Times New Roman" w:eastAsia="仿宋" w:hAnsi="Times New Roman" w:cs="Times New Roman"/>
                <w:b/>
                <w:bCs/>
                <w:sz w:val="15"/>
                <w:szCs w:val="15"/>
              </w:rPr>
            </w:pPr>
          </w:p>
        </w:tc>
        <w:tc>
          <w:tcPr>
            <w:tcW w:w="709" w:type="dxa"/>
            <w:shd w:val="clear" w:color="000000" w:fill="FFFFFF"/>
            <w:vAlign w:val="center"/>
          </w:tcPr>
          <w:p w:rsidR="00FB1282" w:rsidRDefault="00FB1282" w:rsidP="00575B95">
            <w:pPr>
              <w:widowControl/>
              <w:jc w:val="center"/>
              <w:textAlignment w:val="center"/>
              <w:rPr>
                <w:rFonts w:ascii="Times New Roman" w:eastAsia="仿宋" w:hAnsi="Times New Roman" w:cs="Times New Roman"/>
                <w:b/>
                <w:bCs/>
                <w:sz w:val="15"/>
                <w:szCs w:val="15"/>
              </w:rPr>
            </w:pPr>
            <w:r>
              <w:rPr>
                <w:rFonts w:ascii="Times New Roman" w:eastAsia="仿宋" w:hAnsi="Times New Roman" w:cs="Times New Roman"/>
                <w:b/>
                <w:kern w:val="0"/>
                <w:sz w:val="15"/>
                <w:szCs w:val="15"/>
                <w:lang w:bidi="ar"/>
              </w:rPr>
              <w:t>55</w:t>
            </w:r>
          </w:p>
        </w:tc>
        <w:tc>
          <w:tcPr>
            <w:tcW w:w="683" w:type="dxa"/>
            <w:shd w:val="clear" w:color="000000" w:fill="FFFFFF"/>
            <w:vAlign w:val="center"/>
          </w:tcPr>
          <w:p w:rsidR="00FB1282" w:rsidRDefault="00FB1282" w:rsidP="00575B95">
            <w:pPr>
              <w:widowControl/>
              <w:jc w:val="center"/>
              <w:textAlignment w:val="center"/>
              <w:rPr>
                <w:rFonts w:ascii="Times New Roman" w:eastAsia="仿宋" w:hAnsi="Times New Roman" w:cs="Times New Roman"/>
                <w:b/>
                <w:bCs/>
                <w:sz w:val="15"/>
                <w:szCs w:val="15"/>
              </w:rPr>
            </w:pPr>
            <w:r>
              <w:rPr>
                <w:rFonts w:ascii="Times New Roman" w:eastAsia="仿宋" w:hAnsi="Times New Roman" w:cs="Times New Roman"/>
                <w:b/>
                <w:kern w:val="0"/>
                <w:sz w:val="15"/>
                <w:szCs w:val="15"/>
                <w:lang w:bidi="ar"/>
              </w:rPr>
              <w:t>940</w:t>
            </w:r>
          </w:p>
        </w:tc>
        <w:tc>
          <w:tcPr>
            <w:tcW w:w="617" w:type="dxa"/>
            <w:shd w:val="clear" w:color="000000" w:fill="FFFFFF"/>
            <w:vAlign w:val="center"/>
          </w:tcPr>
          <w:p w:rsidR="00FB1282" w:rsidRDefault="00FB1282" w:rsidP="00575B95">
            <w:pPr>
              <w:widowControl/>
              <w:jc w:val="center"/>
              <w:textAlignment w:val="center"/>
              <w:rPr>
                <w:rFonts w:ascii="Times New Roman" w:eastAsia="仿宋" w:hAnsi="Times New Roman" w:cs="Times New Roman"/>
                <w:b/>
                <w:bCs/>
                <w:sz w:val="15"/>
                <w:szCs w:val="15"/>
              </w:rPr>
            </w:pPr>
            <w:r>
              <w:rPr>
                <w:rFonts w:ascii="Times New Roman" w:eastAsia="仿宋" w:hAnsi="Times New Roman" w:cs="Times New Roman"/>
                <w:b/>
                <w:kern w:val="0"/>
                <w:sz w:val="15"/>
                <w:szCs w:val="15"/>
                <w:lang w:bidi="ar"/>
              </w:rPr>
              <w:t>808</w:t>
            </w:r>
          </w:p>
        </w:tc>
        <w:tc>
          <w:tcPr>
            <w:tcW w:w="625" w:type="dxa"/>
            <w:shd w:val="clear" w:color="000000" w:fill="FFFFFF"/>
            <w:vAlign w:val="center"/>
          </w:tcPr>
          <w:p w:rsidR="00FB1282" w:rsidRDefault="00FB1282" w:rsidP="00575B95">
            <w:pPr>
              <w:widowControl/>
              <w:jc w:val="center"/>
              <w:textAlignment w:val="center"/>
              <w:rPr>
                <w:rFonts w:ascii="Times New Roman" w:eastAsia="仿宋" w:hAnsi="Times New Roman" w:cs="Times New Roman"/>
                <w:b/>
                <w:bCs/>
                <w:sz w:val="15"/>
                <w:szCs w:val="15"/>
              </w:rPr>
            </w:pPr>
            <w:r>
              <w:rPr>
                <w:rFonts w:ascii="Times New Roman" w:eastAsia="仿宋" w:hAnsi="Times New Roman" w:cs="Times New Roman"/>
                <w:b/>
                <w:kern w:val="0"/>
                <w:sz w:val="15"/>
                <w:szCs w:val="15"/>
                <w:lang w:bidi="ar"/>
              </w:rPr>
              <w:t>132</w:t>
            </w:r>
          </w:p>
        </w:tc>
        <w:tc>
          <w:tcPr>
            <w:tcW w:w="708" w:type="dxa"/>
            <w:shd w:val="clear" w:color="000000" w:fill="FFFFFF"/>
            <w:vAlign w:val="center"/>
          </w:tcPr>
          <w:p w:rsidR="00FB1282" w:rsidRDefault="00FB1282" w:rsidP="00575B95">
            <w:pPr>
              <w:widowControl/>
              <w:jc w:val="center"/>
              <w:textAlignment w:val="center"/>
              <w:rPr>
                <w:rFonts w:ascii="Times New Roman" w:eastAsia="仿宋" w:hAnsi="Times New Roman" w:cs="Times New Roman"/>
                <w:b/>
                <w:bCs/>
                <w:sz w:val="15"/>
                <w:szCs w:val="15"/>
              </w:rPr>
            </w:pPr>
            <w:r>
              <w:rPr>
                <w:rFonts w:ascii="Times New Roman" w:eastAsia="仿宋" w:hAnsi="Times New Roman" w:cs="Times New Roman"/>
                <w:b/>
                <w:kern w:val="0"/>
                <w:sz w:val="15"/>
                <w:szCs w:val="15"/>
                <w:lang w:bidi="ar"/>
              </w:rPr>
              <w:t>0</w:t>
            </w: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10</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176141132</w:t>
            </w:r>
          </w:p>
        </w:tc>
        <w:tc>
          <w:tcPr>
            <w:tcW w:w="2066" w:type="dxa"/>
            <w:shd w:val="clear" w:color="000000" w:fill="FFFFFF"/>
            <w:vAlign w:val="center"/>
          </w:tcPr>
          <w:p w:rsidR="00FB1282" w:rsidRDefault="00FB1282" w:rsidP="00575B95">
            <w:pPr>
              <w:spacing w:line="200" w:lineRule="exact"/>
              <w:jc w:val="left"/>
              <w:rPr>
                <w:rFonts w:ascii="Times New Roman" w:eastAsia="仿宋" w:hAnsi="Times New Roman" w:cs="Times New Roman"/>
                <w:sz w:val="15"/>
                <w:szCs w:val="15"/>
              </w:rPr>
            </w:pPr>
            <w:r>
              <w:rPr>
                <w:rFonts w:ascii="Times New Roman" w:eastAsia="仿宋" w:hAnsi="Times New Roman" w:cs="Times New Roman"/>
                <w:sz w:val="15"/>
                <w:szCs w:val="15"/>
              </w:rPr>
              <w:t>认识实习</w:t>
            </w:r>
          </w:p>
          <w:p w:rsidR="00FB1282" w:rsidRDefault="00FB1282" w:rsidP="00575B95">
            <w:pPr>
              <w:spacing w:line="200" w:lineRule="exact"/>
              <w:jc w:val="left"/>
              <w:rPr>
                <w:rFonts w:ascii="Times New Roman" w:eastAsia="仿宋" w:hAnsi="Times New Roman" w:cs="Times New Roman"/>
                <w:sz w:val="15"/>
                <w:szCs w:val="15"/>
              </w:rPr>
            </w:pPr>
            <w:r>
              <w:rPr>
                <w:rFonts w:ascii="Times New Roman" w:eastAsia="仿宋" w:hAnsi="Times New Roman" w:cs="Times New Roman"/>
                <w:sz w:val="15"/>
                <w:szCs w:val="15"/>
              </w:rPr>
              <w:t>Acquaintanceship Practice</w:t>
            </w: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7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小计</w:t>
            </w:r>
          </w:p>
        </w:tc>
        <w:tc>
          <w:tcPr>
            <w:tcW w:w="2066"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709"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1</w:t>
            </w:r>
          </w:p>
        </w:tc>
        <w:tc>
          <w:tcPr>
            <w:tcW w:w="683"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617"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625"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1</w:t>
            </w:r>
            <w:r>
              <w:rPr>
                <w:rFonts w:ascii="Times New Roman" w:eastAsia="仿宋" w:hAnsi="Times New Roman" w:cs="Times New Roman"/>
                <w:b/>
                <w:bCs/>
                <w:sz w:val="15"/>
                <w:szCs w:val="15"/>
              </w:rPr>
              <w:t>（周）</w:t>
            </w:r>
          </w:p>
        </w:tc>
        <w:tc>
          <w:tcPr>
            <w:tcW w:w="825"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0</w:t>
            </w:r>
          </w:p>
        </w:tc>
        <w:tc>
          <w:tcPr>
            <w:tcW w:w="1142"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bl>
    <w:p w:rsidR="00FB1282" w:rsidRDefault="00FB1282" w:rsidP="00FB1282">
      <w:pPr>
        <w:spacing w:line="240" w:lineRule="exact"/>
        <w:jc w:val="center"/>
        <w:rPr>
          <w:rFonts w:ascii="Times New Roman" w:eastAsia="仿宋" w:hAnsi="Times New Roman" w:cs="Times New Roman"/>
          <w:sz w:val="15"/>
          <w:szCs w:val="15"/>
        </w:rPr>
      </w:pP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（四）专业教育课程平台（</w:t>
      </w:r>
      <w:r>
        <w:rPr>
          <w:rFonts w:ascii="Times New Roman" w:eastAsia="仿宋" w:hAnsi="Times New Roman" w:cs="Times New Roman"/>
          <w:b/>
          <w:sz w:val="24"/>
          <w:szCs w:val="24"/>
        </w:rPr>
        <w:t>75</w:t>
      </w:r>
      <w:r>
        <w:rPr>
          <w:rFonts w:ascii="Times New Roman" w:eastAsia="仿宋" w:hAnsi="Times New Roman" w:cs="Times New Roman"/>
          <w:b/>
          <w:sz w:val="24"/>
          <w:szCs w:val="24"/>
        </w:rPr>
        <w:t>学分）</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1.</w:t>
      </w:r>
      <w:r>
        <w:rPr>
          <w:rFonts w:ascii="Times New Roman" w:eastAsia="仿宋" w:hAnsi="Times New Roman" w:cs="Times New Roman"/>
          <w:b/>
          <w:sz w:val="24"/>
          <w:szCs w:val="24"/>
        </w:rPr>
        <w:t>学科（大类）必修课（</w:t>
      </w:r>
      <w:r>
        <w:rPr>
          <w:rFonts w:ascii="Times New Roman" w:eastAsia="仿宋" w:hAnsi="Times New Roman" w:cs="Times New Roman"/>
          <w:b/>
          <w:sz w:val="24"/>
          <w:szCs w:val="24"/>
        </w:rPr>
        <w:t>49</w:t>
      </w:r>
      <w:r>
        <w:rPr>
          <w:rFonts w:ascii="Times New Roman" w:eastAsia="仿宋" w:hAnsi="Times New Roman" w:cs="Times New Roman"/>
          <w:b/>
          <w:sz w:val="24"/>
          <w:szCs w:val="24"/>
        </w:rPr>
        <w:t>学分）</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137"/>
        <w:gridCol w:w="727"/>
        <w:gridCol w:w="681"/>
        <w:gridCol w:w="623"/>
        <w:gridCol w:w="611"/>
        <w:gridCol w:w="704"/>
        <w:gridCol w:w="854"/>
        <w:gridCol w:w="1131"/>
        <w:gridCol w:w="582"/>
      </w:tblGrid>
      <w:tr w:rsidR="00FB1282" w:rsidTr="00575B95">
        <w:trPr>
          <w:trHeight w:val="437"/>
          <w:jc w:val="center"/>
        </w:trPr>
        <w:tc>
          <w:tcPr>
            <w:tcW w:w="1007"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课程代码</w:t>
            </w:r>
          </w:p>
        </w:tc>
        <w:tc>
          <w:tcPr>
            <w:tcW w:w="2137"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727"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19" w:type="dxa"/>
            <w:gridSpan w:val="4"/>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54"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31"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582"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383"/>
          <w:jc w:val="center"/>
        </w:trPr>
        <w:tc>
          <w:tcPr>
            <w:tcW w:w="1007"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137"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727"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81"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623"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11"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704"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54"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31"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582" w:type="dxa"/>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176141143</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土木工程材料</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Civil Engineering Materials</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2.5</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36</w:t>
            </w:r>
          </w:p>
        </w:tc>
        <w:tc>
          <w:tcPr>
            <w:tcW w:w="61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12</w:t>
            </w:r>
          </w:p>
        </w:tc>
        <w:tc>
          <w:tcPr>
            <w:tcW w:w="70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 xml:space="preserve">176141139 </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土力学与基础工程</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Soil Mechanics and Foundation Engineering </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58</w:t>
            </w:r>
          </w:p>
        </w:tc>
        <w:tc>
          <w:tcPr>
            <w:tcW w:w="61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70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176141196</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工程地质与水文</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Engineering Geology  and Hydrology</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44</w:t>
            </w:r>
          </w:p>
        </w:tc>
        <w:tc>
          <w:tcPr>
            <w:tcW w:w="61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70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176141072</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混凝土结构设计原理</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Concrete Structure Design Theory</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1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176141151</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钢结构基本原理</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Steel Structure Basic Theory</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1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176141036</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工程测量</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Engineering Surveying</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24</w:t>
            </w:r>
          </w:p>
        </w:tc>
        <w:tc>
          <w:tcPr>
            <w:tcW w:w="611"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8</w:t>
            </w: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176141144</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土木工程法规</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Engineering Codes </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11"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176141042</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工程估价</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Construction Cost Estimation</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1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176141145</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土木工程结构试验</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Civil-Engineering Structural Test</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1.5</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20</w:t>
            </w:r>
          </w:p>
        </w:tc>
        <w:tc>
          <w:tcPr>
            <w:tcW w:w="61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12</w:t>
            </w:r>
          </w:p>
        </w:tc>
        <w:tc>
          <w:tcPr>
            <w:tcW w:w="70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5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bookmarkStart w:id="1" w:name="_Hlk17977245"/>
            <w:r>
              <w:rPr>
                <w:rFonts w:ascii="Times New Roman" w:eastAsia="仿宋" w:hAnsi="Times New Roman" w:cs="Times New Roman"/>
                <w:sz w:val="15"/>
                <w:szCs w:val="15"/>
              </w:rPr>
              <w:t>176141212</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BIM</w:t>
            </w:r>
            <w:r>
              <w:rPr>
                <w:rFonts w:ascii="Times New Roman" w:eastAsia="仿宋" w:hAnsi="Times New Roman" w:cs="Times New Roman"/>
                <w:sz w:val="15"/>
                <w:szCs w:val="15"/>
              </w:rPr>
              <w:t>信息技术</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BIM Technology</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2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1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85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582"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bookmarkEnd w:id="1"/>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小计</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b/>
                <w:bCs/>
                <w:sz w:val="15"/>
                <w:szCs w:val="15"/>
              </w:rPr>
            </w:pPr>
          </w:p>
        </w:tc>
        <w:tc>
          <w:tcPr>
            <w:tcW w:w="727"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24</w:t>
            </w:r>
          </w:p>
        </w:tc>
        <w:tc>
          <w:tcPr>
            <w:tcW w:w="681"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416</w:t>
            </w:r>
          </w:p>
        </w:tc>
        <w:tc>
          <w:tcPr>
            <w:tcW w:w="623"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342</w:t>
            </w:r>
          </w:p>
        </w:tc>
        <w:tc>
          <w:tcPr>
            <w:tcW w:w="611"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42</w:t>
            </w:r>
          </w:p>
        </w:tc>
        <w:tc>
          <w:tcPr>
            <w:tcW w:w="704" w:type="dxa"/>
            <w:shd w:val="clear" w:color="000000" w:fill="FFFFFF"/>
            <w:vAlign w:val="center"/>
          </w:tcPr>
          <w:p w:rsidR="00FB1282" w:rsidRDefault="00FB1282" w:rsidP="00575B95">
            <w:pPr>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32</w:t>
            </w:r>
          </w:p>
        </w:tc>
        <w:tc>
          <w:tcPr>
            <w:tcW w:w="85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4</w:t>
            </w:r>
          </w:p>
        </w:tc>
        <w:tc>
          <w:tcPr>
            <w:tcW w:w="1131"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5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176141006</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测量实习</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Surveying Practice</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1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r>
              <w:rPr>
                <w:rFonts w:ascii="Times New Roman" w:eastAsia="仿宋" w:hAnsi="Times New Roman" w:cs="Times New Roman"/>
                <w:sz w:val="15"/>
                <w:szCs w:val="15"/>
              </w:rPr>
              <w:t>（周）</w:t>
            </w: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582"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176141197</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工程地质与水文认识实习</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Engineering Geology  and Hydrology Practice</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1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582"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176141141</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土力学与基础工程课程设计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Course Project for Soil Mechanics and Foundation Engineering </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1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582"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 xml:space="preserve">176141209 </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工程估价课程设计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Course Design of Construction  Cost Estimation</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1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582"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lastRenderedPageBreak/>
              <w:t>176141134</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生产实习</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 xml:space="preserve">Engineering  Internship </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8</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1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8</w:t>
            </w:r>
            <w:r>
              <w:rPr>
                <w:rFonts w:ascii="Times New Roman" w:eastAsia="仿宋" w:hAnsi="Times New Roman" w:cs="Times New Roman"/>
                <w:sz w:val="15"/>
                <w:szCs w:val="15"/>
              </w:rPr>
              <w:t>（周）</w:t>
            </w: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582"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176141001</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毕业设计</w:t>
            </w:r>
            <w:r>
              <w:rPr>
                <w:rFonts w:ascii="Times New Roman" w:eastAsia="仿宋" w:hAnsi="Times New Roman" w:cs="Times New Roman"/>
                <w:sz w:val="15"/>
                <w:szCs w:val="15"/>
              </w:rPr>
              <w:t>(</w:t>
            </w:r>
            <w:r>
              <w:rPr>
                <w:rFonts w:ascii="Times New Roman" w:eastAsia="仿宋" w:hAnsi="Times New Roman" w:cs="Times New Roman"/>
                <w:sz w:val="15"/>
                <w:szCs w:val="15"/>
              </w:rPr>
              <w:t>论文</w:t>
            </w:r>
            <w:r>
              <w:rPr>
                <w:rFonts w:ascii="Times New Roman" w:eastAsia="仿宋" w:hAnsi="Times New Roman" w:cs="Times New Roman"/>
                <w:sz w:val="15"/>
                <w:szCs w:val="15"/>
              </w:rPr>
              <w:t>)</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Undergraduate Design (Thesis)</w:t>
            </w:r>
          </w:p>
        </w:tc>
        <w:tc>
          <w:tcPr>
            <w:tcW w:w="72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12</w:t>
            </w:r>
          </w:p>
        </w:tc>
        <w:tc>
          <w:tcPr>
            <w:tcW w:w="68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2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1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r>
              <w:rPr>
                <w:rFonts w:ascii="Times New Roman" w:eastAsia="仿宋" w:hAnsi="Times New Roman" w:cs="Times New Roman"/>
                <w:sz w:val="15"/>
                <w:szCs w:val="15"/>
              </w:rPr>
              <w:t>（周）</w:t>
            </w:r>
          </w:p>
        </w:tc>
        <w:tc>
          <w:tcPr>
            <w:tcW w:w="854"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1"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8</w:t>
            </w:r>
          </w:p>
        </w:tc>
        <w:tc>
          <w:tcPr>
            <w:tcW w:w="582"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100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小计</w:t>
            </w:r>
          </w:p>
        </w:tc>
        <w:tc>
          <w:tcPr>
            <w:tcW w:w="2137" w:type="dxa"/>
            <w:shd w:val="clear" w:color="000000" w:fill="FFFFFF"/>
            <w:vAlign w:val="center"/>
          </w:tcPr>
          <w:p w:rsidR="00FB1282" w:rsidRDefault="00FB1282" w:rsidP="00575B95">
            <w:pPr>
              <w:spacing w:line="200" w:lineRule="exact"/>
              <w:rPr>
                <w:rFonts w:ascii="Times New Roman" w:eastAsia="仿宋" w:hAnsi="Times New Roman" w:cs="Times New Roman"/>
                <w:b/>
                <w:bCs/>
                <w:sz w:val="15"/>
                <w:szCs w:val="15"/>
              </w:rPr>
            </w:pPr>
          </w:p>
        </w:tc>
        <w:tc>
          <w:tcPr>
            <w:tcW w:w="727"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25</w:t>
            </w:r>
          </w:p>
        </w:tc>
        <w:tc>
          <w:tcPr>
            <w:tcW w:w="681"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623"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611"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704"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29</w:t>
            </w:r>
            <w:r>
              <w:rPr>
                <w:rFonts w:ascii="Times New Roman" w:eastAsia="仿宋" w:hAnsi="Times New Roman" w:cs="Times New Roman"/>
                <w:b/>
                <w:bCs/>
                <w:sz w:val="15"/>
                <w:szCs w:val="15"/>
              </w:rPr>
              <w:t>（周）</w:t>
            </w:r>
          </w:p>
        </w:tc>
        <w:tc>
          <w:tcPr>
            <w:tcW w:w="854"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1131"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5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bl>
    <w:p w:rsidR="00FB1282" w:rsidRDefault="00FB1282" w:rsidP="00FB1282">
      <w:pPr>
        <w:spacing w:line="200" w:lineRule="exact"/>
        <w:jc w:val="center"/>
        <w:rPr>
          <w:rFonts w:ascii="Times New Roman" w:eastAsia="仿宋" w:hAnsi="Times New Roman" w:cs="Times New Roman"/>
          <w:sz w:val="15"/>
          <w:szCs w:val="15"/>
        </w:rPr>
      </w:pP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 xml:space="preserve">2. </w:t>
      </w:r>
      <w:r>
        <w:rPr>
          <w:rFonts w:ascii="Times New Roman" w:eastAsia="仿宋" w:hAnsi="Times New Roman" w:cs="Times New Roman"/>
          <w:b/>
          <w:sz w:val="24"/>
          <w:szCs w:val="24"/>
        </w:rPr>
        <w:t>专业方向课（</w:t>
      </w:r>
      <w:r>
        <w:rPr>
          <w:rFonts w:ascii="Times New Roman" w:eastAsia="仿宋" w:hAnsi="Times New Roman" w:cs="Times New Roman"/>
          <w:b/>
          <w:sz w:val="24"/>
          <w:szCs w:val="24"/>
        </w:rPr>
        <w:t>20</w:t>
      </w:r>
      <w:r>
        <w:rPr>
          <w:rFonts w:ascii="Times New Roman" w:eastAsia="仿宋" w:hAnsi="Times New Roman" w:cs="Times New Roman"/>
          <w:b/>
          <w:sz w:val="24"/>
          <w:szCs w:val="24"/>
        </w:rPr>
        <w:t>学分）</w:t>
      </w: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2.1</w:t>
      </w:r>
      <w:r>
        <w:rPr>
          <w:rFonts w:ascii="Times New Roman" w:eastAsia="仿宋" w:hAnsi="Times New Roman" w:cs="Times New Roman"/>
          <w:b/>
          <w:sz w:val="24"/>
          <w:szCs w:val="24"/>
        </w:rPr>
        <w:t>专业方向必修课（建筑工程方向）</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050"/>
        <w:gridCol w:w="708"/>
        <w:gridCol w:w="717"/>
        <w:gridCol w:w="583"/>
        <w:gridCol w:w="642"/>
        <w:gridCol w:w="691"/>
        <w:gridCol w:w="875"/>
        <w:gridCol w:w="1125"/>
        <w:gridCol w:w="596"/>
      </w:tblGrid>
      <w:tr w:rsidR="00FB1282" w:rsidTr="00575B95">
        <w:trPr>
          <w:trHeight w:val="381"/>
          <w:jc w:val="center"/>
        </w:trPr>
        <w:tc>
          <w:tcPr>
            <w:tcW w:w="982"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课程代码</w:t>
            </w:r>
          </w:p>
        </w:tc>
        <w:tc>
          <w:tcPr>
            <w:tcW w:w="2050"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708"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33" w:type="dxa"/>
            <w:gridSpan w:val="4"/>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7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2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596"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415"/>
          <w:jc w:val="center"/>
        </w:trPr>
        <w:tc>
          <w:tcPr>
            <w:tcW w:w="982"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050"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708"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717"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583"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42"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691"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75"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25"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596" w:type="dxa"/>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176141026</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房屋建筑学</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Building Construction</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42"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596"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176141195</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混凝土与砌体结构设计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Structural Design of Concrete and Masonry</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42"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596"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176141084</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建筑结构抗震设计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Seismic Design of Building Structure</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42"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596"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176141191</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建筑工程施工</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Building Engineering Construction</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42"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596"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 xml:space="preserve"> 176141030</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钢结构设计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Design of  steel Structures</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42"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596"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176141083</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建筑结构</w:t>
            </w:r>
            <w:r>
              <w:rPr>
                <w:rFonts w:ascii="Times New Roman" w:eastAsia="仿宋" w:hAnsi="Times New Roman" w:cs="Times New Roman"/>
                <w:sz w:val="15"/>
                <w:szCs w:val="15"/>
              </w:rPr>
              <w:t>CAD</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Structural CAD</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42"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596"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小计</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b/>
                <w:bCs/>
                <w:sz w:val="15"/>
                <w:szCs w:val="15"/>
              </w:rPr>
            </w:pPr>
          </w:p>
        </w:tc>
        <w:tc>
          <w:tcPr>
            <w:tcW w:w="708"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14</w:t>
            </w:r>
          </w:p>
        </w:tc>
        <w:tc>
          <w:tcPr>
            <w:tcW w:w="717"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240</w:t>
            </w:r>
          </w:p>
        </w:tc>
        <w:tc>
          <w:tcPr>
            <w:tcW w:w="583"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208</w:t>
            </w:r>
          </w:p>
        </w:tc>
        <w:tc>
          <w:tcPr>
            <w:tcW w:w="642"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0</w:t>
            </w:r>
          </w:p>
        </w:tc>
        <w:tc>
          <w:tcPr>
            <w:tcW w:w="691"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32</w:t>
            </w:r>
          </w:p>
        </w:tc>
        <w:tc>
          <w:tcPr>
            <w:tcW w:w="875"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4</w:t>
            </w:r>
          </w:p>
        </w:tc>
        <w:tc>
          <w:tcPr>
            <w:tcW w:w="1125"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596"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176141028</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房屋建筑学课程设计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Building Construction</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42"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596"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176141198</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混凝土与砌体结构设计（楼盖）课程设计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Concrete and Masonry Structure</w:t>
            </w:r>
            <w:r>
              <w:rPr>
                <w:rFonts w:ascii="Times New Roman" w:eastAsia="仿宋" w:hAnsi="Times New Roman" w:cs="Times New Roman"/>
                <w:sz w:val="15"/>
                <w:szCs w:val="15"/>
              </w:rPr>
              <w:t>（</w:t>
            </w:r>
            <w:r>
              <w:rPr>
                <w:rFonts w:ascii="Times New Roman" w:eastAsia="仿宋" w:hAnsi="Times New Roman" w:cs="Times New Roman"/>
                <w:sz w:val="15"/>
                <w:szCs w:val="15"/>
              </w:rPr>
              <w:t>Floor Structure</w:t>
            </w:r>
            <w:r>
              <w:rPr>
                <w:rFonts w:ascii="Times New Roman" w:eastAsia="仿宋" w:hAnsi="Times New Roman" w:cs="Times New Roman"/>
                <w:sz w:val="15"/>
                <w:szCs w:val="15"/>
              </w:rPr>
              <w:t>）</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42"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596"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176141199</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混凝土与砌体结构设计（单层厂房）课程设计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Concrete and Masonry Structure</w:t>
            </w:r>
            <w:r>
              <w:rPr>
                <w:rFonts w:ascii="Times New Roman" w:eastAsia="仿宋" w:hAnsi="Times New Roman" w:cs="Times New Roman"/>
                <w:sz w:val="15"/>
                <w:szCs w:val="15"/>
              </w:rPr>
              <w:t>（</w:t>
            </w:r>
            <w:r>
              <w:rPr>
                <w:rFonts w:ascii="Times New Roman" w:eastAsia="仿宋" w:hAnsi="Times New Roman" w:cs="Times New Roman"/>
                <w:sz w:val="15"/>
                <w:szCs w:val="15"/>
              </w:rPr>
              <w:t>single storey industry building</w:t>
            </w:r>
            <w:r>
              <w:rPr>
                <w:rFonts w:ascii="Times New Roman" w:eastAsia="仿宋" w:hAnsi="Times New Roman" w:cs="Times New Roman"/>
                <w:sz w:val="15"/>
                <w:szCs w:val="15"/>
              </w:rPr>
              <w:t>）</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5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4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r>
              <w:rPr>
                <w:rFonts w:ascii="Times New Roman" w:eastAsia="仿宋" w:hAnsi="Times New Roman" w:cs="Times New Roman"/>
                <w:sz w:val="15"/>
                <w:szCs w:val="15"/>
              </w:rPr>
              <w:t>（周）</w:t>
            </w:r>
          </w:p>
        </w:tc>
        <w:tc>
          <w:tcPr>
            <w:tcW w:w="87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25"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596"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176141029</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钢结构设计课程设计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Steel Structure Design</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5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4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7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25"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596"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176141150</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建筑工程施工组织设计</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Building Engineering Construction</w:t>
            </w:r>
          </w:p>
        </w:tc>
        <w:tc>
          <w:tcPr>
            <w:tcW w:w="708"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17"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583"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4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691"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7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25"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596"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82"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小计</w:t>
            </w:r>
          </w:p>
        </w:tc>
        <w:tc>
          <w:tcPr>
            <w:tcW w:w="2050" w:type="dxa"/>
            <w:shd w:val="clear" w:color="000000" w:fill="FFFFFF"/>
            <w:vAlign w:val="center"/>
          </w:tcPr>
          <w:p w:rsidR="00FB1282" w:rsidRDefault="00FB1282" w:rsidP="00575B95">
            <w:pPr>
              <w:spacing w:line="200" w:lineRule="exact"/>
              <w:rPr>
                <w:rFonts w:ascii="Times New Roman" w:eastAsia="仿宋" w:hAnsi="Times New Roman" w:cs="Times New Roman"/>
                <w:b/>
                <w:bCs/>
                <w:sz w:val="15"/>
                <w:szCs w:val="15"/>
              </w:rPr>
            </w:pPr>
          </w:p>
        </w:tc>
        <w:tc>
          <w:tcPr>
            <w:tcW w:w="708"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6</w:t>
            </w:r>
          </w:p>
        </w:tc>
        <w:tc>
          <w:tcPr>
            <w:tcW w:w="717"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583"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642"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691"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6</w:t>
            </w:r>
            <w:r>
              <w:rPr>
                <w:rFonts w:ascii="Times New Roman" w:eastAsia="仿宋" w:hAnsi="Times New Roman" w:cs="Times New Roman"/>
                <w:b/>
                <w:bCs/>
                <w:sz w:val="15"/>
                <w:szCs w:val="15"/>
              </w:rPr>
              <w:t>（周）</w:t>
            </w:r>
          </w:p>
        </w:tc>
        <w:tc>
          <w:tcPr>
            <w:tcW w:w="875"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1125"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p>
        </w:tc>
        <w:tc>
          <w:tcPr>
            <w:tcW w:w="596"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b/>
                <w:bCs/>
                <w:sz w:val="15"/>
                <w:szCs w:val="15"/>
              </w:rPr>
            </w:pPr>
          </w:p>
        </w:tc>
      </w:tr>
    </w:tbl>
    <w:p w:rsidR="00FB1282" w:rsidRDefault="00FB1282" w:rsidP="00FB1282">
      <w:pPr>
        <w:spacing w:line="360" w:lineRule="auto"/>
        <w:jc w:val="left"/>
        <w:rPr>
          <w:rFonts w:ascii="Times New Roman" w:eastAsia="仿宋" w:hAnsi="Times New Roman" w:cs="Times New Roman"/>
          <w:b/>
          <w:sz w:val="24"/>
          <w:szCs w:val="24"/>
        </w:rPr>
      </w:pPr>
    </w:p>
    <w:p w:rsidR="00FB1282" w:rsidRDefault="00FB1282" w:rsidP="00FB1282">
      <w:pPr>
        <w:spacing w:line="360" w:lineRule="auto"/>
        <w:jc w:val="left"/>
        <w:rPr>
          <w:rFonts w:ascii="Times New Roman" w:eastAsia="仿宋" w:hAnsi="Times New Roman" w:cs="Times New Roman"/>
          <w:b/>
          <w:sz w:val="24"/>
          <w:szCs w:val="24"/>
        </w:rPr>
      </w:pPr>
    </w:p>
    <w:p w:rsidR="00FB1282" w:rsidRDefault="00FB1282" w:rsidP="00FB1282">
      <w:pPr>
        <w:spacing w:line="360" w:lineRule="auto"/>
        <w:jc w:val="left"/>
        <w:rPr>
          <w:rFonts w:ascii="Times New Roman" w:eastAsia="仿宋" w:hAnsi="Times New Roman" w:cs="Times New Roman"/>
          <w:b/>
          <w:sz w:val="24"/>
          <w:szCs w:val="24"/>
        </w:rPr>
      </w:pPr>
    </w:p>
    <w:p w:rsidR="00FB1282" w:rsidRDefault="00FB1282" w:rsidP="00FB1282">
      <w:pPr>
        <w:spacing w:line="360" w:lineRule="auto"/>
        <w:jc w:val="left"/>
        <w:rPr>
          <w:rFonts w:ascii="Times New Roman" w:eastAsia="仿宋" w:hAnsi="Times New Roman" w:cs="Times New Roman"/>
          <w:b/>
          <w:sz w:val="24"/>
          <w:szCs w:val="24"/>
        </w:rPr>
      </w:pP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2.2</w:t>
      </w:r>
      <w:r>
        <w:rPr>
          <w:rFonts w:ascii="Times New Roman" w:eastAsia="仿宋" w:hAnsi="Times New Roman" w:cs="Times New Roman"/>
          <w:b/>
          <w:sz w:val="24"/>
          <w:szCs w:val="24"/>
        </w:rPr>
        <w:t>专业方向必修课（道路与桥梁方向）</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042"/>
        <w:gridCol w:w="716"/>
        <w:gridCol w:w="700"/>
        <w:gridCol w:w="584"/>
        <w:gridCol w:w="658"/>
        <w:gridCol w:w="692"/>
        <w:gridCol w:w="850"/>
        <w:gridCol w:w="1132"/>
        <w:gridCol w:w="605"/>
      </w:tblGrid>
      <w:tr w:rsidR="00FB1282" w:rsidTr="00575B95">
        <w:trPr>
          <w:trHeight w:val="459"/>
          <w:jc w:val="center"/>
        </w:trPr>
        <w:tc>
          <w:tcPr>
            <w:tcW w:w="990"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lastRenderedPageBreak/>
              <w:t>课程代码</w:t>
            </w:r>
          </w:p>
        </w:tc>
        <w:tc>
          <w:tcPr>
            <w:tcW w:w="2042"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716"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34" w:type="dxa"/>
            <w:gridSpan w:val="4"/>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50"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32"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60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415"/>
          <w:jc w:val="center"/>
        </w:trPr>
        <w:tc>
          <w:tcPr>
            <w:tcW w:w="990"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042"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716"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700"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584"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58"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692"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50"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32" w:type="dxa"/>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05" w:type="dxa"/>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176141015</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道路勘测与设计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Roadway Survey and Design</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00"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58"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5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3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605"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176141128</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桥梁工程</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Bridge Engineering</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584"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58"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5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3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176141017</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道路与桥梁工程施工</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Construction of   Road and bridge Engineering</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584"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64</w:t>
            </w:r>
          </w:p>
        </w:tc>
        <w:tc>
          <w:tcPr>
            <w:tcW w:w="658"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5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3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176141119</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路基与路面工程</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Roadbed and Pavement Engineering</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584"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48</w:t>
            </w:r>
          </w:p>
        </w:tc>
        <w:tc>
          <w:tcPr>
            <w:tcW w:w="658"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5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w:t>
            </w:r>
          </w:p>
        </w:tc>
        <w:tc>
          <w:tcPr>
            <w:tcW w:w="113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shd w:val="clear" w:color="000000" w:fill="FFFFFF"/>
            <w:vAlign w:val="center"/>
          </w:tcPr>
          <w:p w:rsidR="00FB1282" w:rsidRDefault="00FB1282" w:rsidP="00575B95">
            <w:pPr>
              <w:spacing w:line="240" w:lineRule="exact"/>
              <w:jc w:val="center"/>
              <w:rPr>
                <w:rFonts w:ascii="Times New Roman" w:eastAsia="仿宋" w:hAnsi="Times New Roman" w:cs="Times New Roman"/>
                <w:b/>
                <w:bCs/>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176141121</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路桥</w:t>
            </w:r>
            <w:r>
              <w:rPr>
                <w:rFonts w:ascii="Times New Roman" w:eastAsia="仿宋" w:hAnsi="Times New Roman" w:cs="Times New Roman"/>
                <w:sz w:val="15"/>
                <w:szCs w:val="15"/>
              </w:rPr>
              <w:t>CAD</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Roadway CAD</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4"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58"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85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176141211</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桥梁结构抗震设计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Seismic Design  of Bridge</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p>
        </w:tc>
        <w:tc>
          <w:tcPr>
            <w:tcW w:w="584"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16</w:t>
            </w:r>
          </w:p>
        </w:tc>
        <w:tc>
          <w:tcPr>
            <w:tcW w:w="658"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5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小计</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b/>
                <w:bCs/>
                <w:sz w:val="15"/>
                <w:szCs w:val="15"/>
              </w:rPr>
            </w:pPr>
          </w:p>
        </w:tc>
        <w:tc>
          <w:tcPr>
            <w:tcW w:w="716"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14</w:t>
            </w:r>
          </w:p>
        </w:tc>
        <w:tc>
          <w:tcPr>
            <w:tcW w:w="700"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240</w:t>
            </w:r>
          </w:p>
        </w:tc>
        <w:tc>
          <w:tcPr>
            <w:tcW w:w="584"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208</w:t>
            </w:r>
          </w:p>
        </w:tc>
        <w:tc>
          <w:tcPr>
            <w:tcW w:w="658"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0</w:t>
            </w:r>
          </w:p>
        </w:tc>
        <w:tc>
          <w:tcPr>
            <w:tcW w:w="692" w:type="dxa"/>
            <w:shd w:val="clear" w:color="000000" w:fill="FFFFFF"/>
            <w:vAlign w:val="center"/>
          </w:tcPr>
          <w:p w:rsidR="00FB1282" w:rsidRDefault="00FB1282" w:rsidP="00575B95">
            <w:pPr>
              <w:spacing w:line="20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32</w:t>
            </w:r>
          </w:p>
        </w:tc>
        <w:tc>
          <w:tcPr>
            <w:tcW w:w="85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4</w:t>
            </w:r>
          </w:p>
        </w:tc>
        <w:tc>
          <w:tcPr>
            <w:tcW w:w="1132" w:type="dxa"/>
            <w:shd w:val="clear" w:color="000000" w:fill="FFFFFF"/>
            <w:vAlign w:val="center"/>
          </w:tcPr>
          <w:p w:rsidR="00FB1282" w:rsidRDefault="00FB1282" w:rsidP="00575B95">
            <w:pPr>
              <w:spacing w:line="240" w:lineRule="exact"/>
              <w:jc w:val="center"/>
              <w:rPr>
                <w:rFonts w:ascii="Times New Roman" w:eastAsia="仿宋" w:hAnsi="Times New Roman" w:cs="Times New Roman"/>
                <w:b/>
                <w:bCs/>
                <w:sz w:val="15"/>
                <w:szCs w:val="15"/>
              </w:rPr>
            </w:pPr>
          </w:p>
        </w:tc>
        <w:tc>
          <w:tcPr>
            <w:tcW w:w="605"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b/>
                <w:bCs/>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176141016</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道路勘测与设计课程设计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Roadway Survey and Design</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584"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58"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5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5</w:t>
            </w:r>
          </w:p>
        </w:tc>
        <w:tc>
          <w:tcPr>
            <w:tcW w:w="605"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176141129</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桥梁工程课程设计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Bridge Engineering</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584"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58"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r>
              <w:rPr>
                <w:rFonts w:ascii="Times New Roman" w:eastAsia="仿宋" w:hAnsi="Times New Roman" w:cs="Times New Roman"/>
                <w:sz w:val="15"/>
                <w:szCs w:val="15"/>
              </w:rPr>
              <w:t>（周）</w:t>
            </w:r>
          </w:p>
        </w:tc>
        <w:tc>
          <w:tcPr>
            <w:tcW w:w="85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2"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176141120</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路基与路面工程课程设计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Roadbed &amp; Pavement Engineering</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584"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58"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50"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2"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176141130</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道路与桥梁工程施工组织设计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Course Project for  Road and bridge Engineering Construction</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584"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58"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50"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2"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176141013</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挡土墙课程设计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Course Design of Retaining wall</w:t>
            </w:r>
          </w:p>
        </w:tc>
        <w:tc>
          <w:tcPr>
            <w:tcW w:w="716"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700" w:type="dxa"/>
            <w:shd w:val="clear" w:color="auto" w:fill="auto"/>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p>
        </w:tc>
        <w:tc>
          <w:tcPr>
            <w:tcW w:w="584"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58"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692"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w:t>
            </w:r>
            <w:r>
              <w:rPr>
                <w:rFonts w:ascii="Times New Roman" w:eastAsia="仿宋" w:hAnsi="Times New Roman" w:cs="Times New Roman"/>
                <w:sz w:val="15"/>
                <w:szCs w:val="15"/>
              </w:rPr>
              <w:t>（周）</w:t>
            </w:r>
          </w:p>
        </w:tc>
        <w:tc>
          <w:tcPr>
            <w:tcW w:w="850" w:type="dxa"/>
            <w:shd w:val="clear" w:color="000000" w:fill="FFFFFF"/>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2"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612"/>
          <w:jc w:val="center"/>
        </w:trPr>
        <w:tc>
          <w:tcPr>
            <w:tcW w:w="99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小计</w:t>
            </w:r>
          </w:p>
        </w:tc>
        <w:tc>
          <w:tcPr>
            <w:tcW w:w="2042" w:type="dxa"/>
            <w:shd w:val="clear" w:color="000000" w:fill="FFFFFF"/>
            <w:vAlign w:val="center"/>
          </w:tcPr>
          <w:p w:rsidR="00FB1282" w:rsidRDefault="00FB1282" w:rsidP="00575B95">
            <w:pPr>
              <w:spacing w:line="240" w:lineRule="exact"/>
              <w:rPr>
                <w:rFonts w:ascii="Times New Roman" w:eastAsia="仿宋" w:hAnsi="Times New Roman" w:cs="Times New Roman"/>
                <w:b/>
                <w:bCs/>
                <w:sz w:val="15"/>
                <w:szCs w:val="15"/>
              </w:rPr>
            </w:pPr>
          </w:p>
        </w:tc>
        <w:tc>
          <w:tcPr>
            <w:tcW w:w="716"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6</w:t>
            </w:r>
          </w:p>
        </w:tc>
        <w:tc>
          <w:tcPr>
            <w:tcW w:w="700" w:type="dxa"/>
            <w:shd w:val="clear" w:color="000000" w:fill="FFFFFF"/>
            <w:vAlign w:val="center"/>
          </w:tcPr>
          <w:p w:rsidR="00FB1282" w:rsidRDefault="00FB1282" w:rsidP="00575B95">
            <w:pPr>
              <w:spacing w:line="24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6</w:t>
            </w:r>
          </w:p>
        </w:tc>
        <w:tc>
          <w:tcPr>
            <w:tcW w:w="584" w:type="dxa"/>
            <w:shd w:val="clear" w:color="000000" w:fill="FFFFFF"/>
            <w:vAlign w:val="center"/>
          </w:tcPr>
          <w:p w:rsidR="00FB1282" w:rsidRDefault="00FB1282" w:rsidP="00575B95">
            <w:pPr>
              <w:spacing w:line="240" w:lineRule="exact"/>
              <w:jc w:val="center"/>
              <w:rPr>
                <w:rFonts w:ascii="Times New Roman" w:eastAsia="仿宋" w:hAnsi="Times New Roman" w:cs="Times New Roman"/>
                <w:b/>
                <w:bCs/>
                <w:sz w:val="15"/>
                <w:szCs w:val="15"/>
              </w:rPr>
            </w:pPr>
          </w:p>
        </w:tc>
        <w:tc>
          <w:tcPr>
            <w:tcW w:w="658" w:type="dxa"/>
            <w:shd w:val="clear" w:color="000000" w:fill="FFFFFF"/>
            <w:vAlign w:val="center"/>
          </w:tcPr>
          <w:p w:rsidR="00FB1282" w:rsidRDefault="00FB1282" w:rsidP="00575B95">
            <w:pPr>
              <w:spacing w:line="240" w:lineRule="exact"/>
              <w:jc w:val="center"/>
              <w:rPr>
                <w:rFonts w:ascii="Times New Roman" w:eastAsia="仿宋" w:hAnsi="Times New Roman" w:cs="Times New Roman"/>
                <w:b/>
                <w:bCs/>
                <w:sz w:val="15"/>
                <w:szCs w:val="15"/>
              </w:rPr>
            </w:pPr>
          </w:p>
        </w:tc>
        <w:tc>
          <w:tcPr>
            <w:tcW w:w="692" w:type="dxa"/>
            <w:shd w:val="clear" w:color="000000" w:fill="FFFFFF"/>
            <w:vAlign w:val="center"/>
          </w:tcPr>
          <w:p w:rsidR="00FB1282" w:rsidRDefault="00FB1282" w:rsidP="00575B95">
            <w:pPr>
              <w:spacing w:line="240" w:lineRule="exact"/>
              <w:jc w:val="center"/>
              <w:rPr>
                <w:rFonts w:ascii="Times New Roman" w:eastAsia="仿宋" w:hAnsi="Times New Roman" w:cs="Times New Roman"/>
                <w:b/>
                <w:bCs/>
                <w:sz w:val="15"/>
                <w:szCs w:val="15"/>
              </w:rPr>
            </w:pPr>
            <w:r>
              <w:rPr>
                <w:rFonts w:ascii="Times New Roman" w:eastAsia="仿宋" w:hAnsi="Times New Roman" w:cs="Times New Roman"/>
                <w:b/>
                <w:bCs/>
                <w:sz w:val="15"/>
                <w:szCs w:val="15"/>
              </w:rPr>
              <w:t>6</w:t>
            </w:r>
            <w:r>
              <w:rPr>
                <w:rFonts w:ascii="Times New Roman" w:eastAsia="仿宋" w:hAnsi="Times New Roman" w:cs="Times New Roman"/>
                <w:b/>
                <w:bCs/>
                <w:sz w:val="15"/>
                <w:szCs w:val="15"/>
              </w:rPr>
              <w:t>（周）</w:t>
            </w:r>
          </w:p>
        </w:tc>
        <w:tc>
          <w:tcPr>
            <w:tcW w:w="850"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b/>
                <w:bCs/>
                <w:sz w:val="15"/>
                <w:szCs w:val="15"/>
              </w:rPr>
            </w:pPr>
          </w:p>
        </w:tc>
        <w:tc>
          <w:tcPr>
            <w:tcW w:w="1132" w:type="dxa"/>
            <w:shd w:val="clear" w:color="000000" w:fill="FFFFFF"/>
            <w:vAlign w:val="center"/>
          </w:tcPr>
          <w:p w:rsidR="00FB1282" w:rsidRDefault="00FB1282" w:rsidP="00575B95">
            <w:pPr>
              <w:spacing w:line="240" w:lineRule="exact"/>
              <w:jc w:val="center"/>
              <w:rPr>
                <w:rFonts w:ascii="Times New Roman" w:eastAsia="仿宋" w:hAnsi="Times New Roman" w:cs="Times New Roman"/>
                <w:b/>
                <w:bCs/>
                <w:sz w:val="15"/>
                <w:szCs w:val="15"/>
              </w:rPr>
            </w:pPr>
          </w:p>
        </w:tc>
        <w:tc>
          <w:tcPr>
            <w:tcW w:w="605"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b/>
                <w:bCs/>
                <w:sz w:val="15"/>
                <w:szCs w:val="15"/>
              </w:rPr>
            </w:pPr>
          </w:p>
        </w:tc>
      </w:tr>
    </w:tbl>
    <w:p w:rsidR="00FB1282" w:rsidRDefault="00FB1282" w:rsidP="00FB1282">
      <w:pPr>
        <w:rPr>
          <w:rFonts w:ascii="Times New Roman" w:eastAsia="仿宋" w:hAnsi="Times New Roman" w:cs="Times New Roman"/>
        </w:rPr>
      </w:pPr>
    </w:p>
    <w:p w:rsidR="00FB1282" w:rsidRDefault="00FB1282" w:rsidP="00FB1282">
      <w:pPr>
        <w:spacing w:line="360" w:lineRule="auto"/>
        <w:ind w:firstLineChars="200" w:firstLine="482"/>
        <w:jc w:val="left"/>
        <w:rPr>
          <w:rFonts w:ascii="Times New Roman" w:eastAsia="仿宋" w:hAnsi="Times New Roman" w:cs="Times New Roman"/>
          <w:b/>
          <w:sz w:val="24"/>
          <w:szCs w:val="24"/>
        </w:rPr>
      </w:pPr>
      <w:r>
        <w:rPr>
          <w:rFonts w:ascii="Times New Roman" w:eastAsia="仿宋" w:hAnsi="Times New Roman" w:cs="Times New Roman"/>
          <w:b/>
          <w:sz w:val="24"/>
          <w:szCs w:val="24"/>
        </w:rPr>
        <w:t>3.</w:t>
      </w:r>
      <w:r>
        <w:rPr>
          <w:rFonts w:ascii="Times New Roman" w:eastAsia="仿宋" w:hAnsi="Times New Roman" w:cs="Times New Roman"/>
          <w:b/>
          <w:sz w:val="24"/>
          <w:szCs w:val="24"/>
        </w:rPr>
        <w:t>学科选修课（</w:t>
      </w:r>
      <w:r>
        <w:rPr>
          <w:rFonts w:ascii="Times New Roman" w:eastAsia="仿宋" w:hAnsi="Times New Roman" w:cs="Times New Roman"/>
          <w:b/>
          <w:sz w:val="24"/>
          <w:szCs w:val="24"/>
        </w:rPr>
        <w:t>6</w:t>
      </w:r>
      <w:r>
        <w:rPr>
          <w:rFonts w:ascii="Times New Roman" w:eastAsia="仿宋" w:hAnsi="Times New Roman" w:cs="Times New Roman"/>
          <w:b/>
          <w:sz w:val="24"/>
          <w:szCs w:val="24"/>
        </w:rPr>
        <w:t>学分）</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075"/>
        <w:gridCol w:w="700"/>
        <w:gridCol w:w="725"/>
        <w:gridCol w:w="583"/>
        <w:gridCol w:w="634"/>
        <w:gridCol w:w="700"/>
        <w:gridCol w:w="875"/>
        <w:gridCol w:w="1133"/>
        <w:gridCol w:w="605"/>
      </w:tblGrid>
      <w:tr w:rsidR="00FB1282" w:rsidTr="00575B95">
        <w:trPr>
          <w:trHeight w:val="307"/>
          <w:jc w:val="center"/>
        </w:trPr>
        <w:tc>
          <w:tcPr>
            <w:tcW w:w="991"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课程代码</w:t>
            </w:r>
          </w:p>
        </w:tc>
        <w:tc>
          <w:tcPr>
            <w:tcW w:w="2075"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课程名称</w:t>
            </w:r>
          </w:p>
        </w:tc>
        <w:tc>
          <w:tcPr>
            <w:tcW w:w="700"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学分</w:t>
            </w:r>
          </w:p>
        </w:tc>
        <w:tc>
          <w:tcPr>
            <w:tcW w:w="2642" w:type="dxa"/>
            <w:gridSpan w:val="4"/>
            <w:shd w:val="clear" w:color="000000" w:fill="FFFFFF"/>
            <w:noWrap/>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学时分配</w:t>
            </w:r>
          </w:p>
        </w:tc>
        <w:tc>
          <w:tcPr>
            <w:tcW w:w="875"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考试课程</w:t>
            </w:r>
          </w:p>
        </w:tc>
        <w:tc>
          <w:tcPr>
            <w:tcW w:w="1133"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建议修读学期</w:t>
            </w:r>
          </w:p>
        </w:tc>
        <w:tc>
          <w:tcPr>
            <w:tcW w:w="605" w:type="dxa"/>
            <w:vMerge w:val="restart"/>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备注</w:t>
            </w:r>
          </w:p>
        </w:tc>
      </w:tr>
      <w:tr w:rsidR="00FB1282" w:rsidTr="00575B95">
        <w:trPr>
          <w:trHeight w:val="288"/>
          <w:jc w:val="center"/>
        </w:trPr>
        <w:tc>
          <w:tcPr>
            <w:tcW w:w="991"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2075"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700" w:type="dxa"/>
            <w:vMerge/>
            <w:shd w:val="clear" w:color="auto" w:fill="auto"/>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725"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总学时</w:t>
            </w:r>
          </w:p>
        </w:tc>
        <w:tc>
          <w:tcPr>
            <w:tcW w:w="583"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讲授</w:t>
            </w:r>
          </w:p>
        </w:tc>
        <w:tc>
          <w:tcPr>
            <w:tcW w:w="634"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实验</w:t>
            </w:r>
          </w:p>
        </w:tc>
        <w:tc>
          <w:tcPr>
            <w:tcW w:w="700" w:type="dxa"/>
            <w:shd w:val="clear" w:color="000000" w:fill="FFFFFF"/>
            <w:vAlign w:val="center"/>
          </w:tcPr>
          <w:p w:rsidR="00FB1282" w:rsidRDefault="00FB1282" w:rsidP="00575B95">
            <w:pPr>
              <w:widowControl/>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实践</w:t>
            </w:r>
          </w:p>
        </w:tc>
        <w:tc>
          <w:tcPr>
            <w:tcW w:w="875" w:type="dxa"/>
            <w:vMerge/>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1133" w:type="dxa"/>
            <w:vMerge/>
            <w:vAlign w:val="center"/>
          </w:tcPr>
          <w:p w:rsidR="00FB1282" w:rsidRDefault="00FB1282" w:rsidP="00575B95">
            <w:pPr>
              <w:widowControl/>
              <w:jc w:val="center"/>
              <w:rPr>
                <w:rFonts w:ascii="Times New Roman" w:eastAsia="仿宋" w:hAnsi="Times New Roman" w:cs="Times New Roman"/>
                <w:b/>
                <w:bCs/>
                <w:kern w:val="0"/>
                <w:sz w:val="15"/>
                <w:szCs w:val="15"/>
              </w:rPr>
            </w:pPr>
          </w:p>
        </w:tc>
        <w:tc>
          <w:tcPr>
            <w:tcW w:w="605" w:type="dxa"/>
            <w:vMerge/>
            <w:vAlign w:val="center"/>
          </w:tcPr>
          <w:p w:rsidR="00FB1282" w:rsidRDefault="00FB1282" w:rsidP="00575B95">
            <w:pPr>
              <w:widowControl/>
              <w:jc w:val="center"/>
              <w:rPr>
                <w:rFonts w:ascii="Times New Roman" w:eastAsia="仿宋" w:hAnsi="Times New Roman" w:cs="Times New Roman"/>
                <w:b/>
                <w:bCs/>
                <w:kern w:val="0"/>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176141142</w:t>
            </w:r>
          </w:p>
        </w:tc>
        <w:tc>
          <w:tcPr>
            <w:tcW w:w="2075"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土木工程安全管理</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Safety management of civil engineering</w:t>
            </w:r>
          </w:p>
        </w:tc>
        <w:tc>
          <w:tcPr>
            <w:tcW w:w="700"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0"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176141049</w:t>
            </w:r>
          </w:p>
        </w:tc>
        <w:tc>
          <w:tcPr>
            <w:tcW w:w="2075"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工程结构鉴定与加固技术</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Identification and Reinforceent  of Engineering Structure</w:t>
            </w:r>
          </w:p>
        </w:tc>
        <w:tc>
          <w:tcPr>
            <w:tcW w:w="700"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0"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3" w:type="dxa"/>
            <w:shd w:val="clear" w:color="auto" w:fill="auto"/>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shd w:val="clear" w:color="000000" w:fill="FFFFFF"/>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2075"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智能建造技术</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Intelligent Construction Technology</w:t>
            </w:r>
          </w:p>
        </w:tc>
        <w:tc>
          <w:tcPr>
            <w:tcW w:w="700"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jc w:val="center"/>
              <w:rPr>
                <w:rFonts w:ascii="Times New Roman" w:eastAsia="仿宋" w:hAnsi="Times New Roman" w:cs="Times New Roman"/>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186331001</w:t>
            </w:r>
          </w:p>
        </w:tc>
        <w:tc>
          <w:tcPr>
            <w:tcW w:w="2075" w:type="dxa"/>
            <w:shd w:val="clear" w:color="000000" w:fill="FFFFFF"/>
            <w:vAlign w:val="center"/>
          </w:tcPr>
          <w:p w:rsidR="00FB1282" w:rsidRDefault="00FB1282" w:rsidP="00575B95">
            <w:pPr>
              <w:spacing w:line="200" w:lineRule="exact"/>
              <w:jc w:val="left"/>
              <w:rPr>
                <w:rFonts w:ascii="Times New Roman" w:eastAsia="仿宋" w:hAnsi="Times New Roman" w:cs="Times New Roman"/>
                <w:sz w:val="15"/>
                <w:szCs w:val="15"/>
              </w:rPr>
            </w:pPr>
            <w:r>
              <w:rPr>
                <w:rFonts w:ascii="Times New Roman" w:eastAsia="仿宋" w:hAnsi="Times New Roman" w:cs="Times New Roman"/>
                <w:sz w:val="15"/>
                <w:szCs w:val="15"/>
              </w:rPr>
              <w:t>智能建造风险源与安全控制</w:t>
            </w:r>
            <w:r>
              <w:rPr>
                <w:rFonts w:ascii="Times New Roman" w:eastAsia="仿宋" w:hAnsi="Times New Roman" w:cs="Times New Roman"/>
                <w:sz w:val="15"/>
                <w:szCs w:val="15"/>
              </w:rPr>
              <w:t xml:space="preserve">Risk Source and Safety </w:t>
            </w:r>
            <w:r>
              <w:rPr>
                <w:rFonts w:ascii="Times New Roman" w:eastAsia="仿宋" w:hAnsi="Times New Roman" w:cs="Times New Roman"/>
                <w:sz w:val="15"/>
                <w:szCs w:val="15"/>
              </w:rPr>
              <w:lastRenderedPageBreak/>
              <w:t>Control of Intelligent Construction</w:t>
            </w:r>
          </w:p>
        </w:tc>
        <w:tc>
          <w:tcPr>
            <w:tcW w:w="700"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lastRenderedPageBreak/>
              <w:t>2</w:t>
            </w:r>
          </w:p>
        </w:tc>
        <w:tc>
          <w:tcPr>
            <w:tcW w:w="725"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lastRenderedPageBreak/>
              <w:t>176141137</w:t>
            </w:r>
          </w:p>
        </w:tc>
        <w:tc>
          <w:tcPr>
            <w:tcW w:w="2075"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隧道工程</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Tunnel Project</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176141020</w:t>
            </w:r>
          </w:p>
        </w:tc>
        <w:tc>
          <w:tcPr>
            <w:tcW w:w="2075"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地下空间结构</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Underground Space Structure</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176141156</w:t>
            </w:r>
          </w:p>
        </w:tc>
        <w:tc>
          <w:tcPr>
            <w:tcW w:w="2075"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新型建筑材料</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New Building Materials</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2075" w:type="dxa"/>
            <w:shd w:val="clear" w:color="000000" w:fill="FFFFFF"/>
            <w:vAlign w:val="center"/>
          </w:tcPr>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装配式结构</w:t>
            </w:r>
          </w:p>
          <w:p w:rsidR="00FB1282" w:rsidRDefault="00FB1282" w:rsidP="00575B95">
            <w:pPr>
              <w:spacing w:line="200" w:lineRule="exact"/>
              <w:rPr>
                <w:rFonts w:ascii="Times New Roman" w:eastAsia="仿宋" w:hAnsi="Times New Roman" w:cs="Times New Roman"/>
                <w:sz w:val="15"/>
                <w:szCs w:val="15"/>
              </w:rPr>
            </w:pPr>
            <w:r>
              <w:rPr>
                <w:rFonts w:ascii="Times New Roman" w:eastAsia="仿宋" w:hAnsi="Times New Roman" w:cs="Times New Roman"/>
                <w:sz w:val="15"/>
                <w:szCs w:val="15"/>
              </w:rPr>
              <w:t>Assembled Structure</w:t>
            </w:r>
          </w:p>
        </w:tc>
        <w:tc>
          <w:tcPr>
            <w:tcW w:w="700"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0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0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6</w:t>
            </w:r>
          </w:p>
        </w:tc>
        <w:tc>
          <w:tcPr>
            <w:tcW w:w="605" w:type="dxa"/>
            <w:vAlign w:val="center"/>
          </w:tcPr>
          <w:p w:rsidR="00FB1282" w:rsidRDefault="00FB1282" w:rsidP="00575B95">
            <w:pPr>
              <w:spacing w:line="20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176071003</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大学英语（三）</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College English Ⅲ</w:t>
            </w:r>
          </w:p>
        </w:tc>
        <w:tc>
          <w:tcPr>
            <w:tcW w:w="700"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72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56</w:t>
            </w:r>
          </w:p>
        </w:tc>
        <w:tc>
          <w:tcPr>
            <w:tcW w:w="583"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634"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700"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8</w:t>
            </w:r>
          </w:p>
        </w:tc>
        <w:tc>
          <w:tcPr>
            <w:tcW w:w="87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33"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60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176071004</w:t>
            </w:r>
          </w:p>
        </w:tc>
        <w:tc>
          <w:tcPr>
            <w:tcW w:w="2075" w:type="dxa"/>
            <w:shd w:val="clear" w:color="000000" w:fill="FFFFFF"/>
            <w:vAlign w:val="center"/>
          </w:tcPr>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大学英语（四）</w:t>
            </w:r>
          </w:p>
          <w:p w:rsidR="00FB1282" w:rsidRDefault="00FB1282" w:rsidP="00575B95">
            <w:pPr>
              <w:widowControl/>
              <w:spacing w:line="200" w:lineRule="exact"/>
              <w:jc w:val="left"/>
              <w:rPr>
                <w:rFonts w:ascii="Times New Roman" w:eastAsia="仿宋" w:hAnsi="Times New Roman" w:cs="Times New Roman"/>
                <w:kern w:val="0"/>
                <w:sz w:val="15"/>
                <w:szCs w:val="15"/>
              </w:rPr>
            </w:pPr>
            <w:r>
              <w:rPr>
                <w:rFonts w:ascii="Times New Roman" w:eastAsia="仿宋" w:hAnsi="Times New Roman" w:cs="Times New Roman"/>
                <w:kern w:val="0"/>
                <w:sz w:val="15"/>
                <w:szCs w:val="15"/>
              </w:rPr>
              <w:t>College English Ⅳ</w:t>
            </w:r>
          </w:p>
        </w:tc>
        <w:tc>
          <w:tcPr>
            <w:tcW w:w="700"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72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583"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48</w:t>
            </w:r>
          </w:p>
        </w:tc>
        <w:tc>
          <w:tcPr>
            <w:tcW w:w="634"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700"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87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w:t>
            </w:r>
          </w:p>
        </w:tc>
        <w:tc>
          <w:tcPr>
            <w:tcW w:w="1133"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4</w:t>
            </w:r>
          </w:p>
        </w:tc>
        <w:tc>
          <w:tcPr>
            <w:tcW w:w="60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小计</w:t>
            </w:r>
          </w:p>
        </w:tc>
        <w:tc>
          <w:tcPr>
            <w:tcW w:w="2075" w:type="dxa"/>
            <w:shd w:val="clear" w:color="000000" w:fill="FFFFFF"/>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w:t>
            </w:r>
            <w:r>
              <w:rPr>
                <w:rFonts w:ascii="Times New Roman" w:eastAsia="仿宋" w:hAnsi="Times New Roman" w:cs="Times New Roman"/>
                <w:b/>
                <w:bCs/>
                <w:kern w:val="0"/>
                <w:sz w:val="15"/>
                <w:szCs w:val="15"/>
              </w:rPr>
              <w:t>学科大类选修课</w:t>
            </w:r>
            <w:r>
              <w:rPr>
                <w:rFonts w:ascii="Times New Roman" w:eastAsia="仿宋" w:hAnsi="Times New Roman" w:cs="Times New Roman"/>
                <w:b/>
                <w:bCs/>
                <w:kern w:val="0"/>
                <w:sz w:val="15"/>
                <w:szCs w:val="15"/>
              </w:rPr>
              <w:t>”</w:t>
            </w:r>
            <w:r>
              <w:rPr>
                <w:rFonts w:ascii="Times New Roman" w:eastAsia="仿宋" w:hAnsi="Times New Roman" w:cs="Times New Roman"/>
                <w:b/>
                <w:bCs/>
                <w:kern w:val="0"/>
                <w:sz w:val="15"/>
                <w:szCs w:val="15"/>
              </w:rPr>
              <w:t>非独立实践至少选修学分</w:t>
            </w:r>
          </w:p>
        </w:tc>
        <w:tc>
          <w:tcPr>
            <w:tcW w:w="700" w:type="dxa"/>
            <w:vAlign w:val="center"/>
          </w:tcPr>
          <w:p w:rsidR="00FB1282" w:rsidRDefault="00FB1282" w:rsidP="00575B95">
            <w:pPr>
              <w:widowControl/>
              <w:spacing w:line="24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72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583"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34"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700"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87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1133"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c>
          <w:tcPr>
            <w:tcW w:w="605" w:type="dxa"/>
            <w:vAlign w:val="center"/>
          </w:tcPr>
          <w:p w:rsidR="00FB1282" w:rsidRDefault="00FB1282" w:rsidP="00575B95">
            <w:pPr>
              <w:widowControl/>
              <w:spacing w:line="200" w:lineRule="exact"/>
              <w:jc w:val="center"/>
              <w:rPr>
                <w:rFonts w:ascii="Times New Roman" w:eastAsia="仿宋" w:hAnsi="Times New Roman" w:cs="Times New Roman"/>
                <w:kern w:val="0"/>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176141033</w:t>
            </w:r>
          </w:p>
        </w:tc>
        <w:tc>
          <w:tcPr>
            <w:tcW w:w="2075"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高层建筑结构设计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Design for high building structure</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176141089</w:t>
            </w:r>
          </w:p>
        </w:tc>
        <w:tc>
          <w:tcPr>
            <w:tcW w:w="2075"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建筑设备</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Construction Equipment.</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176141034</w:t>
            </w:r>
          </w:p>
        </w:tc>
        <w:tc>
          <w:tcPr>
            <w:tcW w:w="2075"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高层建筑施工技术</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Construction of High-Rise Buildings</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176141032</w:t>
            </w:r>
          </w:p>
        </w:tc>
        <w:tc>
          <w:tcPr>
            <w:tcW w:w="2075"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高层建筑基础</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Foundation of High-rise Building</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196331010</w:t>
            </w:r>
          </w:p>
        </w:tc>
        <w:tc>
          <w:tcPr>
            <w:tcW w:w="2075"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钢桥设计</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Design for steel bridge</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176141011</w:t>
            </w:r>
          </w:p>
        </w:tc>
        <w:tc>
          <w:tcPr>
            <w:tcW w:w="2075" w:type="dxa"/>
            <w:shd w:val="clear" w:color="000000" w:fill="FFFFFF"/>
            <w:vAlign w:val="center"/>
          </w:tcPr>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大跨结构</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Large Span Structure</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176141122</w:t>
            </w:r>
          </w:p>
        </w:tc>
        <w:tc>
          <w:tcPr>
            <w:tcW w:w="2075" w:type="dxa"/>
            <w:shd w:val="clear" w:color="000000" w:fill="FFFFFF"/>
            <w:vAlign w:val="center"/>
          </w:tcPr>
          <w:p w:rsidR="00FB1282" w:rsidRDefault="00FB1282" w:rsidP="00575B95">
            <w:pPr>
              <w:tabs>
                <w:tab w:val="left" w:pos="202"/>
              </w:tabs>
              <w:snapToGrid w:val="0"/>
              <w:spacing w:line="200" w:lineRule="exact"/>
              <w:ind w:right="-57"/>
              <w:jc w:val="left"/>
              <w:rPr>
                <w:rFonts w:ascii="Times New Roman" w:eastAsia="仿宋" w:hAnsi="Times New Roman" w:cs="Times New Roman"/>
                <w:sz w:val="15"/>
                <w:szCs w:val="15"/>
              </w:rPr>
            </w:pPr>
            <w:r>
              <w:rPr>
                <w:rFonts w:ascii="Times New Roman" w:eastAsia="仿宋" w:hAnsi="Times New Roman" w:cs="Times New Roman"/>
                <w:sz w:val="15"/>
                <w:szCs w:val="15"/>
              </w:rPr>
              <w:t>路桥养护与管理系统</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Road and bridge maintance managment</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176141014</w:t>
            </w:r>
          </w:p>
        </w:tc>
        <w:tc>
          <w:tcPr>
            <w:tcW w:w="2075" w:type="dxa"/>
            <w:shd w:val="clear" w:color="000000" w:fill="FFFFFF"/>
            <w:vAlign w:val="center"/>
          </w:tcPr>
          <w:p w:rsidR="00FB1282" w:rsidRDefault="00FB1282" w:rsidP="00575B95">
            <w:pPr>
              <w:tabs>
                <w:tab w:val="left" w:pos="202"/>
              </w:tabs>
              <w:snapToGrid w:val="0"/>
              <w:spacing w:line="200" w:lineRule="exact"/>
              <w:ind w:right="-57"/>
              <w:jc w:val="left"/>
              <w:rPr>
                <w:rFonts w:ascii="Times New Roman" w:eastAsia="仿宋" w:hAnsi="Times New Roman" w:cs="Times New Roman"/>
                <w:sz w:val="15"/>
                <w:szCs w:val="15"/>
              </w:rPr>
            </w:pPr>
            <w:r>
              <w:rPr>
                <w:rFonts w:ascii="Times New Roman" w:eastAsia="仿宋" w:hAnsi="Times New Roman" w:cs="Times New Roman"/>
                <w:sz w:val="15"/>
                <w:szCs w:val="15"/>
              </w:rPr>
              <w:t>道路建筑材料</w:t>
            </w:r>
          </w:p>
          <w:p w:rsidR="00FB1282" w:rsidRDefault="00FB1282" w:rsidP="00575B95">
            <w:pPr>
              <w:spacing w:line="240" w:lineRule="exact"/>
              <w:rPr>
                <w:rFonts w:ascii="Times New Roman" w:eastAsia="仿宋" w:hAnsi="Times New Roman" w:cs="Times New Roman"/>
                <w:sz w:val="15"/>
                <w:szCs w:val="15"/>
              </w:rPr>
            </w:pPr>
            <w:r>
              <w:rPr>
                <w:rFonts w:ascii="Times New Roman" w:eastAsia="仿宋" w:hAnsi="Times New Roman" w:cs="Times New Roman"/>
                <w:sz w:val="15"/>
                <w:szCs w:val="15"/>
              </w:rPr>
              <w:t>Road  construction materials</w:t>
            </w: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2</w:t>
            </w:r>
          </w:p>
        </w:tc>
        <w:tc>
          <w:tcPr>
            <w:tcW w:w="725"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583" w:type="dxa"/>
            <w:vAlign w:val="center"/>
          </w:tcPr>
          <w:p w:rsidR="00FB1282" w:rsidRDefault="00FB1282" w:rsidP="00575B95">
            <w:pPr>
              <w:spacing w:line="240" w:lineRule="exact"/>
              <w:jc w:val="center"/>
              <w:rPr>
                <w:rFonts w:ascii="Times New Roman" w:eastAsia="仿宋" w:hAnsi="Times New Roman" w:cs="Times New Roman"/>
                <w:sz w:val="15"/>
                <w:szCs w:val="15"/>
              </w:rPr>
            </w:pPr>
            <w:r>
              <w:rPr>
                <w:rFonts w:ascii="Times New Roman" w:eastAsia="仿宋" w:hAnsi="Times New Roman" w:cs="Times New Roman"/>
                <w:sz w:val="15"/>
                <w:szCs w:val="15"/>
              </w:rPr>
              <w:t>32</w:t>
            </w:r>
          </w:p>
        </w:tc>
        <w:tc>
          <w:tcPr>
            <w:tcW w:w="634"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700"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875" w:type="dxa"/>
            <w:vAlign w:val="center"/>
          </w:tcPr>
          <w:p w:rsidR="00FB1282" w:rsidRDefault="00FB1282" w:rsidP="00575B95">
            <w:pPr>
              <w:spacing w:line="240" w:lineRule="exact"/>
              <w:jc w:val="center"/>
              <w:rPr>
                <w:rFonts w:ascii="Times New Roman" w:eastAsia="仿宋" w:hAnsi="Times New Roman" w:cs="Times New Roman"/>
                <w:sz w:val="15"/>
                <w:szCs w:val="15"/>
              </w:rPr>
            </w:pPr>
          </w:p>
        </w:tc>
        <w:tc>
          <w:tcPr>
            <w:tcW w:w="1133" w:type="dxa"/>
            <w:vAlign w:val="center"/>
          </w:tcPr>
          <w:p w:rsidR="00FB1282" w:rsidRDefault="00FB1282" w:rsidP="00575B95">
            <w:pPr>
              <w:jc w:val="center"/>
              <w:rPr>
                <w:rFonts w:ascii="Times New Roman" w:eastAsia="仿宋" w:hAnsi="Times New Roman" w:cs="Times New Roman"/>
                <w:sz w:val="15"/>
                <w:szCs w:val="15"/>
              </w:rPr>
            </w:pPr>
            <w:r>
              <w:rPr>
                <w:rFonts w:ascii="Times New Roman" w:eastAsia="仿宋" w:hAnsi="Times New Roman" w:cs="Times New Roman"/>
                <w:sz w:val="15"/>
                <w:szCs w:val="15"/>
              </w:rPr>
              <w:t>7</w:t>
            </w:r>
          </w:p>
        </w:tc>
        <w:tc>
          <w:tcPr>
            <w:tcW w:w="605" w:type="dxa"/>
            <w:vAlign w:val="center"/>
          </w:tcPr>
          <w:p w:rsidR="00FB1282" w:rsidRDefault="00FB1282" w:rsidP="00575B95">
            <w:pPr>
              <w:spacing w:line="240" w:lineRule="exact"/>
              <w:jc w:val="center"/>
              <w:rPr>
                <w:rFonts w:ascii="Times New Roman" w:eastAsia="仿宋" w:hAnsi="Times New Roman" w:cs="Times New Roman"/>
                <w:sz w:val="15"/>
                <w:szCs w:val="15"/>
              </w:rPr>
            </w:pPr>
          </w:p>
        </w:tc>
      </w:tr>
      <w:tr w:rsidR="00FB1282" w:rsidTr="00575B95">
        <w:trPr>
          <w:trHeight w:val="454"/>
          <w:jc w:val="center"/>
        </w:trPr>
        <w:tc>
          <w:tcPr>
            <w:tcW w:w="991" w:type="dxa"/>
            <w:shd w:val="clear" w:color="000000" w:fill="FFFFFF"/>
            <w:noWrap/>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小计</w:t>
            </w:r>
          </w:p>
        </w:tc>
        <w:tc>
          <w:tcPr>
            <w:tcW w:w="2075" w:type="dxa"/>
            <w:shd w:val="clear" w:color="000000" w:fill="FFFFFF"/>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r>
              <w:rPr>
                <w:rFonts w:ascii="Times New Roman" w:eastAsia="仿宋" w:hAnsi="Times New Roman" w:cs="Times New Roman"/>
                <w:b/>
                <w:bCs/>
                <w:kern w:val="0"/>
                <w:sz w:val="15"/>
                <w:szCs w:val="15"/>
              </w:rPr>
              <w:t>“</w:t>
            </w:r>
            <w:r>
              <w:rPr>
                <w:rFonts w:ascii="Times New Roman" w:eastAsia="仿宋" w:hAnsi="Times New Roman" w:cs="Times New Roman"/>
                <w:b/>
                <w:bCs/>
                <w:kern w:val="0"/>
                <w:sz w:val="15"/>
                <w:szCs w:val="15"/>
              </w:rPr>
              <w:t>学科方向选修课</w:t>
            </w:r>
            <w:r>
              <w:rPr>
                <w:rFonts w:ascii="Times New Roman" w:eastAsia="仿宋" w:hAnsi="Times New Roman" w:cs="Times New Roman"/>
                <w:b/>
                <w:bCs/>
                <w:kern w:val="0"/>
                <w:sz w:val="15"/>
                <w:szCs w:val="15"/>
              </w:rPr>
              <w:t>”</w:t>
            </w:r>
            <w:r>
              <w:rPr>
                <w:rFonts w:ascii="Times New Roman" w:eastAsia="仿宋" w:hAnsi="Times New Roman" w:cs="Times New Roman"/>
                <w:b/>
                <w:bCs/>
                <w:kern w:val="0"/>
                <w:sz w:val="15"/>
                <w:szCs w:val="15"/>
              </w:rPr>
              <w:t>非独立实践至少选修学分</w:t>
            </w:r>
          </w:p>
        </w:tc>
        <w:tc>
          <w:tcPr>
            <w:tcW w:w="700" w:type="dxa"/>
            <w:vAlign w:val="center"/>
          </w:tcPr>
          <w:p w:rsidR="00FB1282" w:rsidRDefault="00FB1282" w:rsidP="00575B95">
            <w:pPr>
              <w:widowControl/>
              <w:spacing w:line="240" w:lineRule="exact"/>
              <w:jc w:val="center"/>
              <w:rPr>
                <w:rFonts w:ascii="Times New Roman" w:eastAsia="仿宋" w:hAnsi="Times New Roman" w:cs="Times New Roman"/>
                <w:kern w:val="0"/>
                <w:sz w:val="15"/>
                <w:szCs w:val="15"/>
              </w:rPr>
            </w:pPr>
            <w:r>
              <w:rPr>
                <w:rFonts w:ascii="Times New Roman" w:eastAsia="仿宋" w:hAnsi="Times New Roman" w:cs="Times New Roman"/>
                <w:kern w:val="0"/>
                <w:sz w:val="15"/>
                <w:szCs w:val="15"/>
              </w:rPr>
              <w:t>3</w:t>
            </w:r>
          </w:p>
        </w:tc>
        <w:tc>
          <w:tcPr>
            <w:tcW w:w="725" w:type="dxa"/>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p>
        </w:tc>
        <w:tc>
          <w:tcPr>
            <w:tcW w:w="583" w:type="dxa"/>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p>
        </w:tc>
        <w:tc>
          <w:tcPr>
            <w:tcW w:w="634" w:type="dxa"/>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p>
        </w:tc>
        <w:tc>
          <w:tcPr>
            <w:tcW w:w="700" w:type="dxa"/>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p>
        </w:tc>
        <w:tc>
          <w:tcPr>
            <w:tcW w:w="875" w:type="dxa"/>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p>
        </w:tc>
        <w:tc>
          <w:tcPr>
            <w:tcW w:w="1133" w:type="dxa"/>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p>
        </w:tc>
        <w:tc>
          <w:tcPr>
            <w:tcW w:w="605" w:type="dxa"/>
            <w:vAlign w:val="center"/>
          </w:tcPr>
          <w:p w:rsidR="00FB1282" w:rsidRDefault="00FB1282" w:rsidP="00575B95">
            <w:pPr>
              <w:widowControl/>
              <w:spacing w:line="240" w:lineRule="exact"/>
              <w:jc w:val="center"/>
              <w:rPr>
                <w:rFonts w:ascii="Times New Roman" w:eastAsia="仿宋" w:hAnsi="Times New Roman" w:cs="Times New Roman"/>
                <w:b/>
                <w:bCs/>
                <w:kern w:val="0"/>
                <w:sz w:val="15"/>
                <w:szCs w:val="15"/>
              </w:rPr>
            </w:pPr>
          </w:p>
        </w:tc>
      </w:tr>
    </w:tbl>
    <w:p w:rsidR="00FB1282" w:rsidRDefault="00FB1282" w:rsidP="00FB1282">
      <w:pPr>
        <w:spacing w:line="360" w:lineRule="auto"/>
        <w:jc w:val="left"/>
        <w:rPr>
          <w:rFonts w:ascii="Times New Roman" w:eastAsia="仿宋" w:hAnsi="Times New Roman" w:cs="Times New Roman"/>
          <w:b/>
          <w:sz w:val="24"/>
          <w:szCs w:val="24"/>
        </w:rPr>
      </w:pPr>
    </w:p>
    <w:p w:rsidR="00FB1282" w:rsidRDefault="00FB1282" w:rsidP="00FB1282">
      <w:pPr>
        <w:rPr>
          <w:rFonts w:ascii="Times New Roman" w:eastAsia="仿宋" w:hAnsi="Times New Roman" w:cs="Times New Roman"/>
        </w:rPr>
      </w:pPr>
    </w:p>
    <w:p w:rsidR="00FB1282" w:rsidRDefault="00FB1282" w:rsidP="00FB1282">
      <w:pPr>
        <w:rPr>
          <w:rFonts w:ascii="Times New Roman" w:eastAsia="仿宋" w:hAnsi="Times New Roman" w:cs="Times New Roman"/>
        </w:rPr>
      </w:pPr>
    </w:p>
    <w:p w:rsidR="00FB1282" w:rsidRDefault="00FB1282" w:rsidP="00FB1282">
      <w:pPr>
        <w:rPr>
          <w:rFonts w:ascii="Times New Roman" w:eastAsia="仿宋" w:hAnsi="Times New Roman" w:cs="Times New Roman"/>
        </w:rPr>
      </w:pPr>
    </w:p>
    <w:p w:rsidR="00FB1282" w:rsidRDefault="00FB1282" w:rsidP="00FB1282">
      <w:pPr>
        <w:rPr>
          <w:rFonts w:ascii="Times New Roman" w:eastAsia="仿宋" w:hAnsi="Times New Roman" w:cs="Times New Roman"/>
        </w:rPr>
      </w:pPr>
    </w:p>
    <w:p w:rsidR="00D15858" w:rsidRDefault="00D15858"/>
    <w:sectPr w:rsidR="00D15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CD" w:rsidRDefault="000470CD" w:rsidP="00FB1282">
      <w:r>
        <w:separator/>
      </w:r>
    </w:p>
  </w:endnote>
  <w:endnote w:type="continuationSeparator" w:id="0">
    <w:p w:rsidR="000470CD" w:rsidRDefault="000470CD" w:rsidP="00FB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CD" w:rsidRDefault="000470CD" w:rsidP="00FB1282">
      <w:r>
        <w:separator/>
      </w:r>
    </w:p>
  </w:footnote>
  <w:footnote w:type="continuationSeparator" w:id="0">
    <w:p w:rsidR="000470CD" w:rsidRDefault="000470CD" w:rsidP="00FB12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C93D0E"/>
    <w:multiLevelType w:val="singleLevel"/>
    <w:tmpl w:val="98C93D0E"/>
    <w:lvl w:ilvl="0">
      <w:start w:val="5"/>
      <w:numFmt w:val="chineseCounting"/>
      <w:suff w:val="nothing"/>
      <w:lvlText w:val="%1、"/>
      <w:lvlJc w:val="left"/>
      <w:rPr>
        <w:rFonts w:hint="eastAsia"/>
      </w:rPr>
    </w:lvl>
  </w:abstractNum>
  <w:abstractNum w:abstractNumId="1" w15:restartNumberingAfterBreak="0">
    <w:nsid w:val="278E3F7A"/>
    <w:multiLevelType w:val="multilevel"/>
    <w:tmpl w:val="278E3F7A"/>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0F8D96"/>
    <w:multiLevelType w:val="singleLevel"/>
    <w:tmpl w:val="6C0F8D96"/>
    <w:lvl w:ilvl="0">
      <w:start w:val="2"/>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B1"/>
    <w:rsid w:val="000470CD"/>
    <w:rsid w:val="001162DA"/>
    <w:rsid w:val="001F3D1C"/>
    <w:rsid w:val="007833B1"/>
    <w:rsid w:val="008D2B5C"/>
    <w:rsid w:val="008F5DB3"/>
    <w:rsid w:val="00D15858"/>
    <w:rsid w:val="00FB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BC43"/>
  <w15:chartTrackingRefBased/>
  <w15:docId w15:val="{6E3ACFC3-D18D-483A-9AD7-D962F7EF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B1282"/>
    <w:pPr>
      <w:widowControl w:val="0"/>
      <w:jc w:val="both"/>
    </w:pPr>
  </w:style>
  <w:style w:type="paragraph" w:styleId="1">
    <w:name w:val="heading 1"/>
    <w:basedOn w:val="a"/>
    <w:next w:val="a"/>
    <w:link w:val="10"/>
    <w:uiPriority w:val="9"/>
    <w:qFormat/>
    <w:rsid w:val="00FB1282"/>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0"/>
    <w:qFormat/>
    <w:rsid w:val="00FB1282"/>
    <w:pPr>
      <w:widowControl/>
      <w:spacing w:beforeLines="100" w:afterLines="100"/>
      <w:jc w:val="left"/>
      <w:outlineLvl w:val="1"/>
    </w:pPr>
    <w:rPr>
      <w:rFonts w:ascii="Times New Roman" w:hAnsi="Times New Roman"/>
      <w:b/>
      <w:sz w:val="28"/>
      <w:szCs w:val="32"/>
    </w:rPr>
  </w:style>
  <w:style w:type="paragraph" w:styleId="3">
    <w:name w:val="heading 3"/>
    <w:basedOn w:val="a"/>
    <w:next w:val="a"/>
    <w:link w:val="30"/>
    <w:unhideWhenUsed/>
    <w:qFormat/>
    <w:rsid w:val="00FB1282"/>
    <w:pPr>
      <w:spacing w:beforeLines="50" w:afterLines="50" w:line="360" w:lineRule="auto"/>
      <w:outlineLvl w:val="2"/>
    </w:pPr>
    <w:rPr>
      <w:rFonts w:ascii="Times New Roman" w:hAnsi="Times New Roman"/>
      <w:b/>
      <w:sz w:val="24"/>
      <w:szCs w:val="24"/>
    </w:rPr>
  </w:style>
  <w:style w:type="paragraph" w:styleId="4">
    <w:name w:val="heading 4"/>
    <w:basedOn w:val="a"/>
    <w:next w:val="a"/>
    <w:link w:val="40"/>
    <w:qFormat/>
    <w:rsid w:val="00FB1282"/>
    <w:pPr>
      <w:spacing w:beforeLines="50" w:afterLines="50" w:line="240" w:lineRule="atLeast"/>
      <w:ind w:firstLineChars="200" w:firstLine="200"/>
      <w:outlineLvl w:val="3"/>
    </w:pPr>
    <w:rPr>
      <w:rFonts w:ascii="仿宋" w:eastAsia="仿宋" w:hAnsi="仿宋" w:cs="仿宋"/>
      <w:b/>
      <w:bCs/>
      <w:sz w:val="24"/>
      <w:szCs w:val="24"/>
    </w:rPr>
  </w:style>
  <w:style w:type="paragraph" w:styleId="5">
    <w:name w:val="heading 5"/>
    <w:basedOn w:val="a"/>
    <w:next w:val="a"/>
    <w:link w:val="50"/>
    <w:unhideWhenUsed/>
    <w:qFormat/>
    <w:rsid w:val="00FB128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B12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FB1282"/>
    <w:rPr>
      <w:sz w:val="18"/>
      <w:szCs w:val="18"/>
    </w:rPr>
  </w:style>
  <w:style w:type="paragraph" w:styleId="a5">
    <w:name w:val="footer"/>
    <w:basedOn w:val="a"/>
    <w:link w:val="a6"/>
    <w:uiPriority w:val="99"/>
    <w:unhideWhenUsed/>
    <w:qFormat/>
    <w:rsid w:val="00FB128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B1282"/>
    <w:rPr>
      <w:sz w:val="18"/>
      <w:szCs w:val="18"/>
    </w:rPr>
  </w:style>
  <w:style w:type="character" w:customStyle="1" w:styleId="10">
    <w:name w:val="标题 1 字符"/>
    <w:basedOn w:val="a0"/>
    <w:link w:val="1"/>
    <w:uiPriority w:val="9"/>
    <w:rsid w:val="00FB1282"/>
    <w:rPr>
      <w:rFonts w:eastAsia="黑体"/>
      <w:b/>
      <w:bCs/>
      <w:kern w:val="44"/>
      <w:sz w:val="44"/>
      <w:szCs w:val="44"/>
    </w:rPr>
  </w:style>
  <w:style w:type="character" w:customStyle="1" w:styleId="20">
    <w:name w:val="标题 2 字符"/>
    <w:basedOn w:val="a0"/>
    <w:link w:val="2"/>
    <w:qFormat/>
    <w:rsid w:val="00FB1282"/>
    <w:rPr>
      <w:rFonts w:ascii="Times New Roman" w:hAnsi="Times New Roman"/>
      <w:b/>
      <w:sz w:val="28"/>
      <w:szCs w:val="32"/>
    </w:rPr>
  </w:style>
  <w:style w:type="character" w:customStyle="1" w:styleId="30">
    <w:name w:val="标题 3 字符"/>
    <w:basedOn w:val="a0"/>
    <w:link w:val="3"/>
    <w:qFormat/>
    <w:rsid w:val="00FB1282"/>
    <w:rPr>
      <w:rFonts w:ascii="Times New Roman" w:hAnsi="Times New Roman"/>
      <w:b/>
      <w:sz w:val="24"/>
      <w:szCs w:val="24"/>
    </w:rPr>
  </w:style>
  <w:style w:type="character" w:customStyle="1" w:styleId="40">
    <w:name w:val="标题 4 字符"/>
    <w:basedOn w:val="a0"/>
    <w:link w:val="4"/>
    <w:rsid w:val="00FB1282"/>
    <w:rPr>
      <w:rFonts w:ascii="仿宋" w:eastAsia="仿宋" w:hAnsi="仿宋" w:cs="仿宋"/>
      <w:b/>
      <w:bCs/>
      <w:sz w:val="24"/>
      <w:szCs w:val="24"/>
    </w:rPr>
  </w:style>
  <w:style w:type="character" w:customStyle="1" w:styleId="50">
    <w:name w:val="标题 5 字符"/>
    <w:basedOn w:val="a0"/>
    <w:link w:val="5"/>
    <w:qFormat/>
    <w:rsid w:val="00FB1282"/>
    <w:rPr>
      <w:b/>
      <w:bCs/>
      <w:sz w:val="28"/>
      <w:szCs w:val="28"/>
    </w:rPr>
  </w:style>
  <w:style w:type="paragraph" w:styleId="a7">
    <w:name w:val="Document Map"/>
    <w:basedOn w:val="a"/>
    <w:link w:val="a8"/>
    <w:unhideWhenUsed/>
    <w:qFormat/>
    <w:rsid w:val="00FB1282"/>
    <w:rPr>
      <w:rFonts w:ascii="宋体"/>
      <w:kern w:val="0"/>
      <w:sz w:val="18"/>
      <w:szCs w:val="18"/>
    </w:rPr>
  </w:style>
  <w:style w:type="character" w:customStyle="1" w:styleId="a8">
    <w:name w:val="文档结构图 字符"/>
    <w:basedOn w:val="a0"/>
    <w:link w:val="a7"/>
    <w:qFormat/>
    <w:rsid w:val="00FB1282"/>
    <w:rPr>
      <w:rFonts w:ascii="宋体"/>
      <w:kern w:val="0"/>
      <w:sz w:val="18"/>
      <w:szCs w:val="18"/>
    </w:rPr>
  </w:style>
  <w:style w:type="paragraph" w:styleId="a9">
    <w:name w:val="annotation text"/>
    <w:basedOn w:val="a"/>
    <w:link w:val="aa"/>
    <w:qFormat/>
    <w:rsid w:val="00FB1282"/>
    <w:pPr>
      <w:jc w:val="left"/>
    </w:pPr>
  </w:style>
  <w:style w:type="character" w:customStyle="1" w:styleId="aa">
    <w:name w:val="批注文字 字符"/>
    <w:basedOn w:val="a0"/>
    <w:link w:val="a9"/>
    <w:qFormat/>
    <w:rsid w:val="00FB1282"/>
  </w:style>
  <w:style w:type="paragraph" w:styleId="ab">
    <w:name w:val="Body Text"/>
    <w:basedOn w:val="a"/>
    <w:link w:val="ac"/>
    <w:uiPriority w:val="1"/>
    <w:unhideWhenUsed/>
    <w:qFormat/>
    <w:rsid w:val="00FB1282"/>
    <w:rPr>
      <w:rFonts w:hint="eastAsia"/>
      <w:sz w:val="24"/>
    </w:rPr>
  </w:style>
  <w:style w:type="character" w:customStyle="1" w:styleId="ac">
    <w:name w:val="正文文本 字符"/>
    <w:basedOn w:val="a0"/>
    <w:link w:val="ab"/>
    <w:uiPriority w:val="1"/>
    <w:rsid w:val="00FB1282"/>
    <w:rPr>
      <w:sz w:val="24"/>
    </w:rPr>
  </w:style>
  <w:style w:type="paragraph" w:styleId="ad">
    <w:name w:val="Plain Text"/>
    <w:basedOn w:val="a"/>
    <w:link w:val="ae"/>
    <w:qFormat/>
    <w:rsid w:val="00FB1282"/>
    <w:rPr>
      <w:rFonts w:ascii="宋体" w:hAnsi="Courier New"/>
      <w:szCs w:val="20"/>
    </w:rPr>
  </w:style>
  <w:style w:type="character" w:customStyle="1" w:styleId="ae">
    <w:name w:val="纯文本 字符"/>
    <w:basedOn w:val="a0"/>
    <w:link w:val="ad"/>
    <w:rsid w:val="00FB1282"/>
    <w:rPr>
      <w:rFonts w:ascii="宋体" w:hAnsi="Courier New"/>
      <w:szCs w:val="20"/>
    </w:rPr>
  </w:style>
  <w:style w:type="paragraph" w:styleId="af">
    <w:name w:val="Balloon Text"/>
    <w:basedOn w:val="a"/>
    <w:link w:val="af0"/>
    <w:unhideWhenUsed/>
    <w:qFormat/>
    <w:rsid w:val="00FB1282"/>
    <w:rPr>
      <w:sz w:val="18"/>
      <w:szCs w:val="18"/>
    </w:rPr>
  </w:style>
  <w:style w:type="character" w:customStyle="1" w:styleId="af0">
    <w:name w:val="批注框文本 字符"/>
    <w:basedOn w:val="a0"/>
    <w:link w:val="af"/>
    <w:qFormat/>
    <w:rsid w:val="00FB1282"/>
    <w:rPr>
      <w:sz w:val="18"/>
      <w:szCs w:val="18"/>
    </w:rPr>
  </w:style>
  <w:style w:type="paragraph" w:styleId="af1">
    <w:name w:val="Normal (Web)"/>
    <w:basedOn w:val="a"/>
    <w:uiPriority w:val="99"/>
    <w:unhideWhenUsed/>
    <w:qFormat/>
    <w:rsid w:val="00FB1282"/>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9"/>
    <w:next w:val="a9"/>
    <w:link w:val="af3"/>
    <w:qFormat/>
    <w:rsid w:val="00FB1282"/>
    <w:rPr>
      <w:b/>
      <w:bCs/>
    </w:rPr>
  </w:style>
  <w:style w:type="character" w:customStyle="1" w:styleId="af3">
    <w:name w:val="批注主题 字符"/>
    <w:basedOn w:val="aa"/>
    <w:link w:val="af2"/>
    <w:qFormat/>
    <w:rsid w:val="00FB1282"/>
    <w:rPr>
      <w:b/>
      <w:bCs/>
    </w:rPr>
  </w:style>
  <w:style w:type="table" w:styleId="af4">
    <w:name w:val="Table Grid"/>
    <w:basedOn w:val="a1"/>
    <w:uiPriority w:val="59"/>
    <w:qFormat/>
    <w:rsid w:val="00FB128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rsid w:val="00FB1282"/>
  </w:style>
  <w:style w:type="character" w:styleId="af6">
    <w:name w:val="Hyperlink"/>
    <w:unhideWhenUsed/>
    <w:qFormat/>
    <w:rsid w:val="00FB1282"/>
    <w:rPr>
      <w:color w:val="0000FF"/>
      <w:u w:val="single"/>
    </w:rPr>
  </w:style>
  <w:style w:type="character" w:styleId="af7">
    <w:name w:val="annotation reference"/>
    <w:basedOn w:val="a0"/>
    <w:qFormat/>
    <w:rsid w:val="00FB1282"/>
    <w:rPr>
      <w:sz w:val="21"/>
      <w:szCs w:val="21"/>
    </w:rPr>
  </w:style>
  <w:style w:type="paragraph" w:styleId="af8">
    <w:name w:val="List Paragraph"/>
    <w:basedOn w:val="a"/>
    <w:uiPriority w:val="34"/>
    <w:qFormat/>
    <w:rsid w:val="00FB1282"/>
    <w:pPr>
      <w:ind w:firstLineChars="200" w:firstLine="420"/>
    </w:pPr>
  </w:style>
  <w:style w:type="paragraph" w:customStyle="1" w:styleId="af9">
    <w:name w:val="表中题头"/>
    <w:basedOn w:val="21"/>
    <w:qFormat/>
    <w:rsid w:val="00FB1282"/>
    <w:pPr>
      <w:spacing w:beforeLines="50" w:afterLines="50"/>
    </w:pPr>
    <w:rPr>
      <w:rFonts w:ascii="仿宋" w:eastAsia="仿宋" w:hAnsi="仿宋" w:cs="仿宋"/>
      <w:sz w:val="24"/>
      <w:szCs w:val="24"/>
    </w:rPr>
  </w:style>
  <w:style w:type="paragraph" w:customStyle="1" w:styleId="21">
    <w:name w:val="图表标题2"/>
    <w:basedOn w:val="a7"/>
    <w:link w:val="2Char"/>
    <w:qFormat/>
    <w:rsid w:val="00FB1282"/>
    <w:pPr>
      <w:spacing w:beforeLines="100" w:afterLines="100"/>
      <w:jc w:val="center"/>
    </w:pPr>
    <w:rPr>
      <w:kern w:val="2"/>
      <w:sz w:val="21"/>
      <w:szCs w:val="21"/>
    </w:rPr>
  </w:style>
  <w:style w:type="paragraph" w:customStyle="1" w:styleId="p15">
    <w:name w:val="p15"/>
    <w:basedOn w:val="a"/>
    <w:qFormat/>
    <w:rsid w:val="00FB1282"/>
    <w:pPr>
      <w:widowControl/>
      <w:spacing w:line="560" w:lineRule="atLeast"/>
      <w:ind w:left="471" w:firstLine="420"/>
    </w:pPr>
    <w:rPr>
      <w:rFonts w:ascii="Times New Roman" w:hAnsi="Times New Roman"/>
      <w:kern w:val="0"/>
      <w:sz w:val="24"/>
      <w:szCs w:val="24"/>
    </w:rPr>
  </w:style>
  <w:style w:type="paragraph" w:customStyle="1" w:styleId="31">
    <w:name w:val="列出段落3"/>
    <w:basedOn w:val="a"/>
    <w:qFormat/>
    <w:rsid w:val="00FB1282"/>
    <w:pPr>
      <w:ind w:firstLineChars="200" w:firstLine="420"/>
    </w:pPr>
  </w:style>
  <w:style w:type="paragraph" w:customStyle="1" w:styleId="CharChar">
    <w:name w:val="Char Char"/>
    <w:basedOn w:val="a"/>
    <w:qFormat/>
    <w:rsid w:val="00FB1282"/>
    <w:pPr>
      <w:tabs>
        <w:tab w:val="left" w:pos="360"/>
      </w:tabs>
    </w:pPr>
    <w:rPr>
      <w:rFonts w:ascii="Times New Roman" w:hAnsi="Times New Roman"/>
      <w:sz w:val="24"/>
      <w:szCs w:val="24"/>
    </w:rPr>
  </w:style>
  <w:style w:type="character" w:customStyle="1" w:styleId="afa">
    <w:name w:val="表头"/>
    <w:qFormat/>
    <w:rsid w:val="00FB1282"/>
    <w:rPr>
      <w:rFonts w:ascii="Times New Roman" w:eastAsia="宋体" w:hAnsi="Times New Roman" w:cs="Times New Roman"/>
      <w:b/>
      <w:sz w:val="15"/>
      <w:szCs w:val="20"/>
    </w:rPr>
  </w:style>
  <w:style w:type="character" w:customStyle="1" w:styleId="apple-converted-space">
    <w:name w:val="apple-converted-space"/>
    <w:basedOn w:val="a0"/>
    <w:qFormat/>
    <w:rsid w:val="00FB1282"/>
  </w:style>
  <w:style w:type="character" w:customStyle="1" w:styleId="2Char">
    <w:name w:val="图表标题2 Char"/>
    <w:link w:val="21"/>
    <w:qFormat/>
    <w:rsid w:val="00FB1282"/>
    <w:rPr>
      <w:rFonts w:ascii="宋体"/>
      <w:szCs w:val="21"/>
    </w:rPr>
  </w:style>
  <w:style w:type="character" w:customStyle="1" w:styleId="Heading3Char">
    <w:name w:val="Heading 3 Char"/>
    <w:qFormat/>
    <w:rsid w:val="00FB1282"/>
    <w:rPr>
      <w:rFonts w:ascii="Times New Roman" w:eastAsia="宋体" w:hAnsi="Times New Roman" w:cs="Times New Roman"/>
      <w:b/>
      <w:sz w:val="15"/>
      <w:szCs w:val="20"/>
    </w:rPr>
  </w:style>
  <w:style w:type="paragraph" w:customStyle="1" w:styleId="TableParagraph">
    <w:name w:val="Table Paragraph"/>
    <w:basedOn w:val="a"/>
    <w:uiPriority w:val="1"/>
    <w:unhideWhenUsed/>
    <w:qFormat/>
    <w:rsid w:val="00FB1282"/>
    <w:rPr>
      <w:rFonts w:hint="eastAsia"/>
      <w:sz w:val="24"/>
    </w:rPr>
  </w:style>
  <w:style w:type="paragraph" w:customStyle="1" w:styleId="t2">
    <w:name w:val="t2"/>
    <w:basedOn w:val="a"/>
    <w:qFormat/>
    <w:rsid w:val="00FB1282"/>
    <w:pPr>
      <w:spacing w:beforeLines="50" w:afterLines="50" w:line="360" w:lineRule="auto"/>
      <w:outlineLvl w:val="2"/>
    </w:pPr>
    <w:rPr>
      <w:rFonts w:ascii="Times New Roman" w:eastAsia="黑体" w:hAnsi="Times New Roman" w:cs="Times New Roman"/>
      <w:b/>
      <w:kern w:val="0"/>
      <w:sz w:val="28"/>
      <w:szCs w:val="28"/>
    </w:rPr>
  </w:style>
  <w:style w:type="character" w:customStyle="1" w:styleId="font31">
    <w:name w:val="font31"/>
    <w:basedOn w:val="a0"/>
    <w:qFormat/>
    <w:rsid w:val="00FB1282"/>
    <w:rPr>
      <w:rFonts w:ascii="楷体" w:eastAsia="楷体" w:hAnsi="楷体" w:cs="楷体" w:hint="eastAsia"/>
      <w:color w:val="000000"/>
      <w:sz w:val="21"/>
      <w:szCs w:val="21"/>
      <w:u w:val="none"/>
    </w:rPr>
  </w:style>
  <w:style w:type="character" w:customStyle="1" w:styleId="font11">
    <w:name w:val="font11"/>
    <w:basedOn w:val="a0"/>
    <w:qFormat/>
    <w:rsid w:val="00FB1282"/>
    <w:rPr>
      <w:rFonts w:ascii="Times New Roman" w:hAnsi="Times New Roman" w:cs="Times New Roman" w:hint="default"/>
      <w:color w:val="000000"/>
      <w:sz w:val="21"/>
      <w:szCs w:val="21"/>
      <w:u w:val="none"/>
    </w:rPr>
  </w:style>
  <w:style w:type="character" w:customStyle="1" w:styleId="font01">
    <w:name w:val="font01"/>
    <w:basedOn w:val="a0"/>
    <w:qFormat/>
    <w:rsid w:val="00FB1282"/>
    <w:rPr>
      <w:rFonts w:ascii="宋体" w:eastAsia="宋体" w:hAnsi="宋体" w:cs="宋体" w:hint="eastAsia"/>
      <w:color w:val="000000"/>
      <w:sz w:val="28"/>
      <w:szCs w:val="28"/>
      <w:u w:val="none"/>
    </w:rPr>
  </w:style>
  <w:style w:type="character" w:customStyle="1" w:styleId="font112">
    <w:name w:val="font112"/>
    <w:basedOn w:val="a0"/>
    <w:qFormat/>
    <w:rsid w:val="00FB1282"/>
    <w:rPr>
      <w:rFonts w:ascii="宋体" w:eastAsia="宋体" w:hAnsi="宋体" w:cs="宋体" w:hint="eastAsia"/>
      <w:b/>
      <w:color w:val="000000"/>
      <w:sz w:val="21"/>
      <w:szCs w:val="21"/>
      <w:u w:val="none"/>
    </w:rPr>
  </w:style>
  <w:style w:type="character" w:customStyle="1" w:styleId="font81">
    <w:name w:val="font81"/>
    <w:basedOn w:val="a0"/>
    <w:qFormat/>
    <w:rsid w:val="00FB1282"/>
    <w:rPr>
      <w:rFonts w:ascii="宋体" w:eastAsia="宋体" w:hAnsi="宋体" w:cs="宋体" w:hint="eastAsia"/>
      <w:color w:val="000000"/>
      <w:sz w:val="18"/>
      <w:szCs w:val="18"/>
      <w:u w:val="none"/>
    </w:rPr>
  </w:style>
  <w:style w:type="character" w:customStyle="1" w:styleId="font21">
    <w:name w:val="font21"/>
    <w:basedOn w:val="a0"/>
    <w:qFormat/>
    <w:rsid w:val="00FB1282"/>
    <w:rPr>
      <w:rFonts w:ascii="Times New Roman" w:hAnsi="Times New Roman" w:cs="Times New Roman" w:hint="default"/>
      <w:color w:val="000000"/>
      <w:sz w:val="18"/>
      <w:szCs w:val="18"/>
      <w:u w:val="none"/>
    </w:rPr>
  </w:style>
  <w:style w:type="character" w:customStyle="1" w:styleId="font41">
    <w:name w:val="font41"/>
    <w:basedOn w:val="a0"/>
    <w:qFormat/>
    <w:rsid w:val="00FB1282"/>
    <w:rPr>
      <w:rFonts w:ascii="楷体" w:eastAsia="楷体" w:hAnsi="楷体" w:cs="楷体" w:hint="eastAsia"/>
      <w:color w:val="000000"/>
      <w:sz w:val="18"/>
      <w:szCs w:val="18"/>
      <w:u w:val="none"/>
    </w:rPr>
  </w:style>
  <w:style w:type="table" w:customStyle="1" w:styleId="11">
    <w:name w:val="网格型1"/>
    <w:basedOn w:val="a1"/>
    <w:uiPriority w:val="39"/>
    <w:qFormat/>
    <w:rsid w:val="00FB128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B1282"/>
    <w:pPr>
      <w:widowControl w:val="0"/>
      <w:autoSpaceDE w:val="0"/>
      <w:autoSpaceDN w:val="0"/>
      <w:adjustRightInd w:val="0"/>
    </w:pPr>
    <w:rPr>
      <w:rFonts w:ascii="仿宋" w:eastAsia="仿宋" w:hAnsi="Times New Roman"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1511</Words>
  <Characters>8614</Characters>
  <Application>Microsoft Office Word</Application>
  <DocSecurity>0</DocSecurity>
  <Lines>71</Lines>
  <Paragraphs>20</Paragraphs>
  <ScaleCrop>false</ScaleCrop>
  <Company>Microsoft Corp.</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2021-03-05T03:57:00Z</dcterms:created>
  <dcterms:modified xsi:type="dcterms:W3CDTF">2021-04-29T08:10:00Z</dcterms:modified>
</cp:coreProperties>
</file>