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C45" w:rsidRDefault="00D47C45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47C45" w:rsidRDefault="00D47C45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4A489E" w:rsidRDefault="008E064A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>202</w:t>
      </w:r>
      <w:r w:rsidR="00AB585A">
        <w:rPr>
          <w:rFonts w:ascii="楷体_GB2312" w:eastAsia="楷体_GB2312" w:hint="eastAsia"/>
          <w:b/>
          <w:sz w:val="28"/>
          <w:szCs w:val="28"/>
        </w:rPr>
        <w:t>1</w:t>
      </w:r>
      <w:r w:rsidR="004A489E">
        <w:rPr>
          <w:rFonts w:ascii="楷体_GB2312" w:eastAsia="楷体_GB2312" w:hint="eastAsia"/>
          <w:b/>
          <w:sz w:val="28"/>
          <w:szCs w:val="28"/>
        </w:rPr>
        <w:t>年南通大学硕士研究生入学考试复习大纲</w:t>
      </w:r>
    </w:p>
    <w:p w:rsidR="004A489E" w:rsidRDefault="004A489E">
      <w:pPr>
        <w:spacing w:beforeLines="50" w:before="156" w:line="40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培养单位: </w:t>
      </w:r>
      <w:r w:rsidR="00EC7FD7">
        <w:rPr>
          <w:rFonts w:ascii="楷体_GB2312" w:eastAsia="楷体_GB2312" w:hint="eastAsia"/>
          <w:b/>
          <w:sz w:val="28"/>
          <w:szCs w:val="28"/>
        </w:rPr>
        <w:t>交通</w:t>
      </w:r>
      <w:r w:rsidR="00EC7FD7">
        <w:rPr>
          <w:rFonts w:ascii="楷体_GB2312" w:eastAsia="楷体_GB2312"/>
          <w:b/>
          <w:sz w:val="28"/>
          <w:szCs w:val="28"/>
        </w:rPr>
        <w:t>与土木工程学院</w:t>
      </w:r>
      <w:r w:rsidR="00EC7FD7">
        <w:rPr>
          <w:rFonts w:ascii="楷体_GB2312" w:eastAsia="楷体_GB2312" w:hint="eastAsia"/>
          <w:b/>
          <w:sz w:val="28"/>
          <w:szCs w:val="28"/>
        </w:rPr>
        <w:t xml:space="preserve">                   </w:t>
      </w:r>
      <w:r w:rsidR="00C61E86">
        <w:rPr>
          <w:b/>
          <w:sz w:val="28"/>
          <w:szCs w:val="28"/>
        </w:rPr>
        <w:t>20</w:t>
      </w:r>
      <w:r w:rsidR="00B06C23">
        <w:rPr>
          <w:b/>
          <w:sz w:val="28"/>
          <w:szCs w:val="28"/>
        </w:rPr>
        <w:t>2</w:t>
      </w:r>
      <w:r w:rsidR="00D17306"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</w:rPr>
        <w:t>年</w:t>
      </w:r>
      <w:r w:rsidR="00D47C45">
        <w:rPr>
          <w:rFonts w:hint="eastAsia"/>
          <w:b/>
          <w:sz w:val="28"/>
          <w:szCs w:val="28"/>
        </w:rPr>
        <w:t xml:space="preserve"> </w:t>
      </w:r>
      <w:r w:rsidR="00011A65"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月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440"/>
        <w:gridCol w:w="1800"/>
        <w:gridCol w:w="1620"/>
        <w:gridCol w:w="900"/>
        <w:gridCol w:w="1080"/>
      </w:tblGrid>
      <w:tr w:rsidR="004A489E" w:rsidTr="00CB571F">
        <w:trPr>
          <w:trHeight w:val="420"/>
          <w:jc w:val="center"/>
        </w:trPr>
        <w:tc>
          <w:tcPr>
            <w:tcW w:w="126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科目名称</w:t>
            </w:r>
          </w:p>
        </w:tc>
        <w:tc>
          <w:tcPr>
            <w:tcW w:w="4320" w:type="dxa"/>
            <w:gridSpan w:val="3"/>
            <w:vAlign w:val="center"/>
          </w:tcPr>
          <w:p w:rsidR="004A489E" w:rsidRDefault="00DA56B1">
            <w:pPr>
              <w:jc w:val="center"/>
              <w:rPr>
                <w:b/>
              </w:rPr>
            </w:pPr>
            <w:r w:rsidRPr="00DA56B1">
              <w:rPr>
                <w:rFonts w:hint="eastAsia"/>
                <w:b/>
              </w:rPr>
              <w:t>C</w:t>
            </w:r>
            <w:r w:rsidRPr="00DA56B1">
              <w:rPr>
                <w:rFonts w:hint="eastAsia"/>
                <w:b/>
              </w:rPr>
              <w:t>程序设计</w:t>
            </w:r>
          </w:p>
        </w:tc>
        <w:tc>
          <w:tcPr>
            <w:tcW w:w="162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科目代码</w:t>
            </w:r>
          </w:p>
        </w:tc>
        <w:tc>
          <w:tcPr>
            <w:tcW w:w="1980" w:type="dxa"/>
            <w:gridSpan w:val="2"/>
            <w:vAlign w:val="center"/>
          </w:tcPr>
          <w:p w:rsidR="004A489E" w:rsidRPr="009D2BC4" w:rsidRDefault="00011A65" w:rsidP="009D2B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824</w:t>
            </w:r>
          </w:p>
        </w:tc>
      </w:tr>
      <w:tr w:rsidR="004A489E" w:rsidTr="00CB571F">
        <w:trPr>
          <w:trHeight w:val="391"/>
          <w:jc w:val="center"/>
        </w:trPr>
        <w:tc>
          <w:tcPr>
            <w:tcW w:w="9180" w:type="dxa"/>
            <w:gridSpan w:val="7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考试范围及要点</w:t>
            </w:r>
          </w:p>
        </w:tc>
      </w:tr>
      <w:tr w:rsidR="004A489E" w:rsidTr="00D729EE">
        <w:trPr>
          <w:trHeight w:val="4668"/>
          <w:jc w:val="center"/>
        </w:trPr>
        <w:tc>
          <w:tcPr>
            <w:tcW w:w="9180" w:type="dxa"/>
            <w:gridSpan w:val="7"/>
          </w:tcPr>
          <w:p w:rsidR="006B28C3" w:rsidRPr="00011A65" w:rsidRDefault="006B28C3" w:rsidP="006B28C3">
            <w:pPr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一、考试目的与要求</w:t>
            </w:r>
          </w:p>
          <w:p w:rsidR="006B28C3" w:rsidRPr="00011A65" w:rsidRDefault="006B28C3" w:rsidP="006B28C3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《</w:t>
            </w:r>
            <w:r w:rsidR="00DA56B1" w:rsidRPr="00011A65">
              <w:rPr>
                <w:rFonts w:ascii="宋体" w:hAnsi="宋体" w:hint="eastAsia"/>
                <w:sz w:val="24"/>
              </w:rPr>
              <w:t>C程序设计</w:t>
            </w:r>
            <w:r w:rsidR="00DA56B1" w:rsidRPr="00011A65">
              <w:rPr>
                <w:rFonts w:hint="eastAsia"/>
                <w:sz w:val="24"/>
              </w:rPr>
              <w:t>》是一门实践</w:t>
            </w:r>
            <w:r w:rsidR="00DA56B1" w:rsidRPr="00011A65">
              <w:rPr>
                <w:sz w:val="24"/>
              </w:rPr>
              <w:t>性</w:t>
            </w:r>
            <w:r w:rsidRPr="00011A65">
              <w:rPr>
                <w:rFonts w:hint="eastAsia"/>
                <w:sz w:val="24"/>
              </w:rPr>
              <w:t>的专业基础课，是研究生阶段进一步学习</w:t>
            </w:r>
            <w:r w:rsidR="00DA56B1" w:rsidRPr="00011A65">
              <w:rPr>
                <w:rFonts w:hint="eastAsia"/>
                <w:sz w:val="24"/>
              </w:rPr>
              <w:t>相关</w:t>
            </w:r>
            <w:r w:rsidRPr="00011A65">
              <w:rPr>
                <w:rFonts w:hint="eastAsia"/>
                <w:sz w:val="24"/>
              </w:rPr>
              <w:t>课程的前提。本课程考核考生对</w:t>
            </w:r>
            <w:r w:rsidR="00DA56B1" w:rsidRPr="00011A65">
              <w:rPr>
                <w:rFonts w:hint="eastAsia"/>
                <w:sz w:val="24"/>
              </w:rPr>
              <w:t>C</w:t>
            </w:r>
            <w:r w:rsidR="00DA56B1" w:rsidRPr="00011A65">
              <w:rPr>
                <w:rFonts w:hint="eastAsia"/>
                <w:sz w:val="24"/>
              </w:rPr>
              <w:t>语言的语法、语义的理解能力；对结构化程序设计的方法的</w:t>
            </w:r>
            <w:r w:rsidR="00DA56B1" w:rsidRPr="00011A65">
              <w:rPr>
                <w:sz w:val="24"/>
              </w:rPr>
              <w:t>掌握程度</w:t>
            </w:r>
            <w:r w:rsidR="00DA56B1" w:rsidRPr="00011A65">
              <w:rPr>
                <w:rFonts w:hint="eastAsia"/>
                <w:sz w:val="24"/>
              </w:rPr>
              <w:t>，和编写结构良好的面向过程程序的</w:t>
            </w:r>
            <w:r w:rsidR="00DA56B1" w:rsidRPr="00011A65">
              <w:rPr>
                <w:sz w:val="24"/>
              </w:rPr>
              <w:t>能力</w:t>
            </w:r>
            <w:r w:rsidR="00DA56B1" w:rsidRPr="00011A65">
              <w:rPr>
                <w:rFonts w:hint="eastAsia"/>
                <w:sz w:val="24"/>
              </w:rPr>
              <w:t>。</w:t>
            </w:r>
          </w:p>
          <w:p w:rsidR="00A41260" w:rsidRPr="00011A65" w:rsidRDefault="00A41260" w:rsidP="00A41260">
            <w:pPr>
              <w:jc w:val="left"/>
              <w:rPr>
                <w:sz w:val="24"/>
              </w:rPr>
            </w:pPr>
            <w:bookmarkStart w:id="0" w:name="_GoBack"/>
            <w:bookmarkEnd w:id="0"/>
          </w:p>
          <w:p w:rsidR="00A41260" w:rsidRPr="00011A65" w:rsidRDefault="006B28C3" w:rsidP="006B28C3">
            <w:pPr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二、考试范围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（一）数据类型、运算符与表达式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　　掌握基本数据类型（整型、实型、字符型）的常量和变量的说明方式，熟悉基本数据类型之上的各种运算</w:t>
            </w:r>
            <w:r w:rsidRPr="00011A65">
              <w:rPr>
                <w:rFonts w:hint="eastAsia"/>
                <w:sz w:val="24"/>
              </w:rPr>
              <w:t>;</w:t>
            </w:r>
            <w:r w:rsidRPr="00011A65">
              <w:rPr>
                <w:rFonts w:hint="eastAsia"/>
                <w:sz w:val="24"/>
              </w:rPr>
              <w:t xml:space="preserve">　掌握表达式（算术、赋值、关系、逻辑、条件、逗号、位运算）中各种运算的优先级及结合方向；掌握数据的存储和类型转换。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（二）分支结构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　　掌握逻辑表达式及应用</w:t>
            </w:r>
            <w:r w:rsidRPr="00011A65">
              <w:rPr>
                <w:rFonts w:hint="eastAsia"/>
                <w:sz w:val="24"/>
              </w:rPr>
              <w:t>;</w:t>
            </w:r>
            <w:r w:rsidRPr="00011A65">
              <w:rPr>
                <w:rFonts w:hint="eastAsia"/>
                <w:sz w:val="24"/>
              </w:rPr>
              <w:t>掌握双路选择语句（</w:t>
            </w:r>
            <w:r w:rsidRPr="00011A65">
              <w:rPr>
                <w:rFonts w:hint="eastAsia"/>
                <w:sz w:val="24"/>
              </w:rPr>
              <w:t>if</w:t>
            </w:r>
            <w:r w:rsidRPr="00011A65">
              <w:rPr>
                <w:rFonts w:hint="eastAsia"/>
                <w:sz w:val="24"/>
              </w:rPr>
              <w:t>语句）：</w:t>
            </w:r>
            <w:r w:rsidRPr="00011A65">
              <w:rPr>
                <w:rFonts w:hint="eastAsia"/>
                <w:sz w:val="24"/>
              </w:rPr>
              <w:t>if</w:t>
            </w:r>
            <w:r w:rsidRPr="00011A65">
              <w:rPr>
                <w:rFonts w:hint="eastAsia"/>
                <w:sz w:val="24"/>
              </w:rPr>
              <w:t>语句的形式，</w:t>
            </w:r>
            <w:r w:rsidRPr="00011A65">
              <w:rPr>
                <w:rFonts w:hint="eastAsia"/>
                <w:sz w:val="24"/>
              </w:rPr>
              <w:t>if</w:t>
            </w:r>
            <w:r w:rsidRPr="00011A65">
              <w:rPr>
                <w:rFonts w:hint="eastAsia"/>
                <w:sz w:val="24"/>
              </w:rPr>
              <w:t>语句的嵌套</w:t>
            </w:r>
            <w:r w:rsidRPr="00011A65">
              <w:rPr>
                <w:rFonts w:hint="eastAsia"/>
                <w:sz w:val="24"/>
              </w:rPr>
              <w:t>;</w:t>
            </w:r>
            <w:r w:rsidRPr="00011A65">
              <w:rPr>
                <w:rFonts w:hint="eastAsia"/>
                <w:sz w:val="24"/>
              </w:rPr>
              <w:t>掌握</w:t>
            </w:r>
            <w:r w:rsidRPr="00011A65">
              <w:rPr>
                <w:rFonts w:hint="eastAsia"/>
                <w:sz w:val="24"/>
              </w:rPr>
              <w:t>switch</w:t>
            </w:r>
            <w:r w:rsidRPr="00011A65">
              <w:rPr>
                <w:rFonts w:hint="eastAsia"/>
                <w:sz w:val="24"/>
              </w:rPr>
              <w:t>语句的正确使用以及</w:t>
            </w:r>
            <w:r w:rsidRPr="00011A65">
              <w:rPr>
                <w:rFonts w:hint="eastAsia"/>
                <w:sz w:val="24"/>
              </w:rPr>
              <w:t>case</w:t>
            </w:r>
            <w:r w:rsidRPr="00011A65">
              <w:rPr>
                <w:rFonts w:hint="eastAsia"/>
                <w:sz w:val="24"/>
              </w:rPr>
              <w:t>、</w:t>
            </w:r>
            <w:r w:rsidRPr="00011A65">
              <w:rPr>
                <w:rFonts w:hint="eastAsia"/>
                <w:sz w:val="24"/>
              </w:rPr>
              <w:t>break</w:t>
            </w:r>
            <w:r w:rsidRPr="00011A65">
              <w:rPr>
                <w:rFonts w:hint="eastAsia"/>
                <w:sz w:val="24"/>
              </w:rPr>
              <w:t>的结合应用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（三）循环结构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　　掌握循环语句的合理使用；掌握多重循环程序设计；掌握循环结束条件、循环控制变量的使用；熟悉指定循环的提前结束方法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（四）数组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　　掌握一维数组的概念与应用；掌握二维数组和字符数组的概念与应用；了解多维数组的概念；掌握字符串的基本操作；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（五）函数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  </w:t>
            </w:r>
            <w:r w:rsidRPr="00011A65">
              <w:rPr>
                <w:rFonts w:hint="eastAsia"/>
                <w:sz w:val="24"/>
              </w:rPr>
              <w:t>掌握函数的定义与声明方法；掌握函数的调用方法与参数传递方式；掌握变量与函数的关系；几种常用变量（局部变量、全局变量以及静态局部变量）的作用范围和生命周期；掌握函数的嵌套调用和递归调用。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（六）指针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  </w:t>
            </w:r>
            <w:r w:rsidRPr="00011A65">
              <w:rPr>
                <w:rFonts w:hint="eastAsia"/>
                <w:sz w:val="24"/>
              </w:rPr>
              <w:t>掌握指针的基本概念；掌握指针变量的定义、初始化和使用；掌握指针变量的基本运算；掌握指针作为函数参数的作用和方法；理解指针与数组地址的关系，掌握使用指针变量对数组元素进行操作的方法；熟悉数组名作为函数参数的方法；掌握冒泡排序法等常见的排序法；掌握常用字符串函数以及使用指针操作字符串的方法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</w:p>
          <w:p w:rsidR="00175978" w:rsidRPr="00011A65" w:rsidRDefault="00175978" w:rsidP="00011A65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（七）结构体、共用体和枚举类型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   </w:t>
            </w:r>
            <w:r w:rsidRPr="00011A65">
              <w:rPr>
                <w:rFonts w:hint="eastAsia"/>
                <w:sz w:val="24"/>
              </w:rPr>
              <w:t>掌握结构类型的概念、定义及元素的引用；掌握结构数组的应用；熟悉结构指针的基本概念与使用</w:t>
            </w:r>
          </w:p>
          <w:p w:rsidR="00175978" w:rsidRPr="00011A65" w:rsidRDefault="00011A65" w:rsidP="00011A65">
            <w:pPr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lastRenderedPageBreak/>
              <w:t xml:space="preserve">    </w:t>
            </w:r>
            <w:r w:rsidR="00175978" w:rsidRPr="00011A65">
              <w:rPr>
                <w:rFonts w:hint="eastAsia"/>
                <w:sz w:val="24"/>
              </w:rPr>
              <w:t>（八）文件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 xml:space="preserve">  </w:t>
            </w:r>
            <w:r w:rsidRPr="00011A65">
              <w:rPr>
                <w:rFonts w:hint="eastAsia"/>
                <w:sz w:val="24"/>
              </w:rPr>
              <w:t>掌握文本文件与二进制文件的区别</w:t>
            </w:r>
            <w:r w:rsidRPr="00011A65">
              <w:rPr>
                <w:rFonts w:hint="eastAsia"/>
                <w:sz w:val="24"/>
              </w:rPr>
              <w:t>;</w:t>
            </w:r>
            <w:r w:rsidRPr="00011A65">
              <w:rPr>
                <w:rFonts w:hint="eastAsia"/>
                <w:sz w:val="24"/>
              </w:rPr>
              <w:t>掌握文本和二进制文件的打开与关闭方式</w:t>
            </w:r>
            <w:r w:rsidRPr="00011A65">
              <w:rPr>
                <w:rFonts w:hint="eastAsia"/>
                <w:sz w:val="24"/>
              </w:rPr>
              <w:t>;</w:t>
            </w:r>
            <w:r w:rsidRPr="00011A65">
              <w:rPr>
                <w:rFonts w:hint="eastAsia"/>
                <w:sz w:val="24"/>
              </w:rPr>
              <w:t>掌握文本文件和二进制文件的基本读</w:t>
            </w:r>
            <w:r w:rsidRPr="00011A65">
              <w:rPr>
                <w:rFonts w:hint="eastAsia"/>
                <w:sz w:val="24"/>
              </w:rPr>
              <w:t>/</w:t>
            </w:r>
            <w:r w:rsidRPr="00011A65">
              <w:rPr>
                <w:rFonts w:hint="eastAsia"/>
                <w:sz w:val="24"/>
              </w:rPr>
              <w:t>写操作</w:t>
            </w:r>
            <w:r w:rsidRPr="00011A65">
              <w:rPr>
                <w:rFonts w:hint="eastAsia"/>
                <w:sz w:val="24"/>
              </w:rPr>
              <w:t>;</w:t>
            </w:r>
          </w:p>
          <w:p w:rsidR="00175978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sz w:val="24"/>
              </w:rPr>
              <w:t xml:space="preserve">  </w:t>
            </w:r>
          </w:p>
          <w:p w:rsidR="006B28C3" w:rsidRPr="00011A65" w:rsidRDefault="00175978" w:rsidP="00175978">
            <w:pPr>
              <w:ind w:firstLineChars="200" w:firstLine="480"/>
              <w:jc w:val="left"/>
              <w:rPr>
                <w:sz w:val="24"/>
              </w:rPr>
            </w:pPr>
            <w:r w:rsidRPr="00011A65">
              <w:rPr>
                <w:sz w:val="24"/>
              </w:rPr>
              <w:t xml:space="preserve">  </w:t>
            </w:r>
          </w:p>
        </w:tc>
      </w:tr>
      <w:tr w:rsidR="004A489E" w:rsidTr="00CB571F">
        <w:trPr>
          <w:trHeight w:val="381"/>
          <w:jc w:val="center"/>
        </w:trPr>
        <w:tc>
          <w:tcPr>
            <w:tcW w:w="9180" w:type="dxa"/>
            <w:gridSpan w:val="7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试题结构：</w:t>
            </w:r>
          </w:p>
        </w:tc>
      </w:tr>
      <w:tr w:rsidR="004A489E" w:rsidTr="00CB571F">
        <w:trPr>
          <w:trHeight w:val="90"/>
          <w:jc w:val="center"/>
        </w:trPr>
        <w:tc>
          <w:tcPr>
            <w:tcW w:w="9180" w:type="dxa"/>
            <w:gridSpan w:val="7"/>
          </w:tcPr>
          <w:p w:rsidR="004015A7" w:rsidRPr="004015A7" w:rsidRDefault="004015A7" w:rsidP="004015A7">
            <w:pPr>
              <w:rPr>
                <w:sz w:val="24"/>
              </w:rPr>
            </w:pPr>
            <w:r w:rsidRPr="004015A7">
              <w:rPr>
                <w:rFonts w:hint="eastAsia"/>
                <w:sz w:val="24"/>
              </w:rPr>
              <w:t>1</w:t>
            </w:r>
            <w:r w:rsidRPr="004015A7">
              <w:rPr>
                <w:rFonts w:hint="eastAsia"/>
                <w:sz w:val="24"/>
              </w:rPr>
              <w:t>．</w:t>
            </w:r>
            <w:r w:rsidRPr="004015A7">
              <w:rPr>
                <w:rFonts w:hint="eastAsia"/>
                <w:sz w:val="24"/>
              </w:rPr>
              <w:t xml:space="preserve"> </w:t>
            </w:r>
            <w:r w:rsidRPr="004015A7">
              <w:rPr>
                <w:rFonts w:hint="eastAsia"/>
                <w:sz w:val="24"/>
              </w:rPr>
              <w:t>考试时间</w:t>
            </w:r>
            <w:r>
              <w:rPr>
                <w:rFonts w:hint="eastAsia"/>
                <w:sz w:val="24"/>
              </w:rPr>
              <w:t>：</w:t>
            </w:r>
            <w:r w:rsidRPr="004015A7">
              <w:rPr>
                <w:rFonts w:hint="eastAsia"/>
                <w:sz w:val="24"/>
              </w:rPr>
              <w:t>试卷满分为</w:t>
            </w:r>
            <w:r w:rsidRPr="004015A7">
              <w:rPr>
                <w:rFonts w:hint="eastAsia"/>
                <w:sz w:val="24"/>
              </w:rPr>
              <w:t xml:space="preserve"> 150 </w:t>
            </w:r>
            <w:r w:rsidRPr="004015A7">
              <w:rPr>
                <w:rFonts w:hint="eastAsia"/>
                <w:sz w:val="24"/>
              </w:rPr>
              <w:t>分，</w:t>
            </w:r>
            <w:r w:rsidRPr="004015A7">
              <w:rPr>
                <w:rFonts w:hint="eastAsia"/>
                <w:sz w:val="24"/>
              </w:rPr>
              <w:t xml:space="preserve"> </w:t>
            </w:r>
            <w:r w:rsidRPr="004015A7">
              <w:rPr>
                <w:rFonts w:hint="eastAsia"/>
                <w:sz w:val="24"/>
              </w:rPr>
              <w:t>考试时间</w:t>
            </w:r>
            <w:r w:rsidRPr="004015A7">
              <w:rPr>
                <w:rFonts w:hint="eastAsia"/>
                <w:sz w:val="24"/>
              </w:rPr>
              <w:t xml:space="preserve"> 180 </w:t>
            </w:r>
            <w:r w:rsidRPr="004015A7">
              <w:rPr>
                <w:rFonts w:hint="eastAsia"/>
                <w:sz w:val="24"/>
              </w:rPr>
              <w:t>分钟。</w:t>
            </w:r>
          </w:p>
          <w:p w:rsidR="004A489E" w:rsidRDefault="004015A7" w:rsidP="00DA56B1">
            <w:pPr>
              <w:rPr>
                <w:sz w:val="24"/>
              </w:rPr>
            </w:pPr>
            <w:r w:rsidRPr="004015A7">
              <w:rPr>
                <w:rFonts w:hint="eastAsia"/>
                <w:sz w:val="24"/>
              </w:rPr>
              <w:t>2</w:t>
            </w:r>
            <w:r w:rsidRPr="004015A7">
              <w:rPr>
                <w:rFonts w:hint="eastAsia"/>
                <w:sz w:val="24"/>
              </w:rPr>
              <w:t>．</w:t>
            </w:r>
            <w:r w:rsidRPr="004015A7">
              <w:rPr>
                <w:rFonts w:hint="eastAsia"/>
                <w:sz w:val="24"/>
              </w:rPr>
              <w:t xml:space="preserve"> </w:t>
            </w:r>
            <w:r w:rsidRPr="004015A7">
              <w:rPr>
                <w:rFonts w:hint="eastAsia"/>
                <w:sz w:val="24"/>
              </w:rPr>
              <w:t>试题类型</w:t>
            </w:r>
            <w:r>
              <w:rPr>
                <w:rFonts w:hint="eastAsia"/>
                <w:sz w:val="24"/>
              </w:rPr>
              <w:t>：</w:t>
            </w:r>
            <w:r w:rsidRPr="004015A7">
              <w:rPr>
                <w:rFonts w:hint="eastAsia"/>
                <w:sz w:val="24"/>
              </w:rPr>
              <w:t>主要题型有填空题、</w:t>
            </w:r>
            <w:r w:rsidR="00D729EE">
              <w:rPr>
                <w:rFonts w:hint="eastAsia"/>
                <w:sz w:val="24"/>
              </w:rPr>
              <w:t>选择题、</w:t>
            </w:r>
            <w:r w:rsidRPr="004015A7">
              <w:rPr>
                <w:rFonts w:hint="eastAsia"/>
                <w:sz w:val="24"/>
              </w:rPr>
              <w:t xml:space="preserve"> </w:t>
            </w:r>
            <w:r w:rsidR="00DA56B1">
              <w:rPr>
                <w:rFonts w:hint="eastAsia"/>
                <w:sz w:val="24"/>
              </w:rPr>
              <w:t>编程</w:t>
            </w:r>
            <w:r w:rsidRPr="004015A7">
              <w:rPr>
                <w:rFonts w:hint="eastAsia"/>
                <w:sz w:val="24"/>
              </w:rPr>
              <w:t>题。</w:t>
            </w:r>
          </w:p>
        </w:tc>
      </w:tr>
      <w:tr w:rsidR="004A489E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参考书目名称</w:t>
            </w:r>
          </w:p>
        </w:tc>
        <w:tc>
          <w:tcPr>
            <w:tcW w:w="144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编者</w:t>
            </w:r>
          </w:p>
        </w:tc>
        <w:tc>
          <w:tcPr>
            <w:tcW w:w="3420" w:type="dxa"/>
            <w:gridSpan w:val="2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出版单位</w:t>
            </w:r>
          </w:p>
        </w:tc>
        <w:tc>
          <w:tcPr>
            <w:tcW w:w="90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版次</w:t>
            </w:r>
          </w:p>
        </w:tc>
        <w:tc>
          <w:tcPr>
            <w:tcW w:w="108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</w:tr>
      <w:tr w:rsidR="004A489E" w:rsidTr="00011A65">
        <w:trPr>
          <w:trHeight w:val="443"/>
          <w:jc w:val="center"/>
        </w:trPr>
        <w:tc>
          <w:tcPr>
            <w:tcW w:w="2340" w:type="dxa"/>
            <w:gridSpan w:val="2"/>
            <w:vAlign w:val="center"/>
          </w:tcPr>
          <w:p w:rsidR="004A489E" w:rsidRPr="00011A65" w:rsidRDefault="00175978">
            <w:pPr>
              <w:jc w:val="center"/>
              <w:rPr>
                <w:rFonts w:ascii="宋体" w:hAnsi="宋体"/>
                <w:sz w:val="24"/>
              </w:rPr>
            </w:pPr>
            <w:r w:rsidRPr="00011A65">
              <w:rPr>
                <w:rFonts w:ascii="宋体" w:hAnsi="宋体" w:hint="eastAsia"/>
                <w:sz w:val="24"/>
              </w:rPr>
              <w:t>C程序设计</w:t>
            </w:r>
          </w:p>
        </w:tc>
        <w:tc>
          <w:tcPr>
            <w:tcW w:w="1440" w:type="dxa"/>
            <w:vAlign w:val="center"/>
          </w:tcPr>
          <w:p w:rsidR="004A489E" w:rsidRPr="00011A65" w:rsidRDefault="00175978" w:rsidP="00175978">
            <w:pPr>
              <w:jc w:val="center"/>
              <w:rPr>
                <w:rFonts w:ascii="宋体" w:hAnsi="宋体"/>
                <w:sz w:val="24"/>
              </w:rPr>
            </w:pPr>
            <w:r w:rsidRPr="00011A65">
              <w:rPr>
                <w:rFonts w:ascii="宋体" w:hAnsi="宋体" w:hint="eastAsia"/>
                <w:sz w:val="24"/>
              </w:rPr>
              <w:t>谭浩强</w:t>
            </w:r>
          </w:p>
        </w:tc>
        <w:tc>
          <w:tcPr>
            <w:tcW w:w="3420" w:type="dxa"/>
            <w:gridSpan w:val="2"/>
            <w:vAlign w:val="center"/>
          </w:tcPr>
          <w:p w:rsidR="004A489E" w:rsidRPr="00011A65" w:rsidRDefault="00175978">
            <w:pPr>
              <w:jc w:val="center"/>
              <w:rPr>
                <w:rFonts w:ascii="宋体" w:hAnsi="宋体"/>
                <w:sz w:val="24"/>
              </w:rPr>
            </w:pPr>
            <w:r w:rsidRPr="00011A65">
              <w:rPr>
                <w:rFonts w:ascii="宋体" w:hAnsi="宋体" w:hint="eastAsia"/>
                <w:sz w:val="24"/>
              </w:rPr>
              <w:t>清华大学出版社</w:t>
            </w:r>
          </w:p>
        </w:tc>
        <w:tc>
          <w:tcPr>
            <w:tcW w:w="900" w:type="dxa"/>
            <w:vAlign w:val="center"/>
          </w:tcPr>
          <w:p w:rsidR="004A489E" w:rsidRPr="00011A65" w:rsidRDefault="00175978">
            <w:pPr>
              <w:jc w:val="center"/>
              <w:rPr>
                <w:rFonts w:ascii="宋体" w:hAnsi="宋体"/>
                <w:sz w:val="24"/>
              </w:rPr>
            </w:pPr>
            <w:r w:rsidRPr="00011A6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4A489E" w:rsidRPr="00011A65" w:rsidRDefault="0098161A" w:rsidP="00527D55">
            <w:pPr>
              <w:jc w:val="center"/>
              <w:rPr>
                <w:sz w:val="24"/>
              </w:rPr>
            </w:pPr>
            <w:r w:rsidRPr="00011A65">
              <w:rPr>
                <w:rFonts w:hint="eastAsia"/>
                <w:sz w:val="24"/>
              </w:rPr>
              <w:t>201</w:t>
            </w:r>
            <w:r w:rsidR="00175978" w:rsidRPr="00011A65">
              <w:rPr>
                <w:sz w:val="24"/>
              </w:rPr>
              <w:t>7</w:t>
            </w:r>
            <w:r w:rsidRPr="00011A65">
              <w:rPr>
                <w:rFonts w:hint="eastAsia"/>
                <w:sz w:val="24"/>
              </w:rPr>
              <w:t>.</w:t>
            </w:r>
            <w:r w:rsidR="00175978" w:rsidRPr="00011A65">
              <w:rPr>
                <w:sz w:val="24"/>
              </w:rPr>
              <w:t>9</w:t>
            </w:r>
          </w:p>
        </w:tc>
      </w:tr>
      <w:tr w:rsidR="004A489E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900" w:type="dxa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A489E" w:rsidRDefault="004A489E" w:rsidP="00175978">
            <w:pPr>
              <w:jc w:val="center"/>
            </w:pPr>
          </w:p>
        </w:tc>
      </w:tr>
      <w:tr w:rsidR="004A489E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4A489E" w:rsidRDefault="004A489E">
            <w:pPr>
              <w:jc w:val="center"/>
              <w:rPr>
                <w:b/>
              </w:rPr>
            </w:pPr>
          </w:p>
        </w:tc>
      </w:tr>
      <w:tr w:rsidR="004A489E" w:rsidTr="00CB571F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A489E" w:rsidTr="00CB571F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A489E" w:rsidRDefault="004A489E">
            <w:pPr>
              <w:jc w:val="center"/>
            </w:pPr>
          </w:p>
        </w:tc>
        <w:tc>
          <w:tcPr>
            <w:tcW w:w="1080" w:type="dxa"/>
            <w:vAlign w:val="center"/>
          </w:tcPr>
          <w:p w:rsidR="004A489E" w:rsidRDefault="004A489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 w:rsidR="00D729EE" w:rsidRDefault="00D729EE" w:rsidP="00CB571F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sectPr w:rsidR="00D729EE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96B" w:rsidRDefault="004E096B" w:rsidP="00403422">
      <w:r>
        <w:separator/>
      </w:r>
    </w:p>
  </w:endnote>
  <w:endnote w:type="continuationSeparator" w:id="0">
    <w:p w:rsidR="004E096B" w:rsidRDefault="004E096B" w:rsidP="0040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96B" w:rsidRDefault="004E096B" w:rsidP="00403422">
      <w:r>
        <w:separator/>
      </w:r>
    </w:p>
  </w:footnote>
  <w:footnote w:type="continuationSeparator" w:id="0">
    <w:p w:rsidR="004E096B" w:rsidRDefault="004E096B" w:rsidP="0040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1701"/>
    <w:multiLevelType w:val="hybridMultilevel"/>
    <w:tmpl w:val="90AC9F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5C7E2D"/>
    <w:multiLevelType w:val="hybridMultilevel"/>
    <w:tmpl w:val="C5C0C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B168CF"/>
    <w:multiLevelType w:val="hybridMultilevel"/>
    <w:tmpl w:val="4E769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034080"/>
    <w:multiLevelType w:val="hybridMultilevel"/>
    <w:tmpl w:val="573603A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57CD9"/>
    <w:multiLevelType w:val="hybridMultilevel"/>
    <w:tmpl w:val="CFA22A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7D22FE"/>
    <w:multiLevelType w:val="hybridMultilevel"/>
    <w:tmpl w:val="EF4AB054"/>
    <w:lvl w:ilvl="0" w:tplc="68760910">
      <w:start w:val="1"/>
      <w:numFmt w:val="japaneseCounting"/>
      <w:lvlText w:val="(%1)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A7E78B9"/>
    <w:multiLevelType w:val="hybridMultilevel"/>
    <w:tmpl w:val="29FE5B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78"/>
    <w:rsid w:val="00004B70"/>
    <w:rsid w:val="00011A65"/>
    <w:rsid w:val="00052F48"/>
    <w:rsid w:val="000865D9"/>
    <w:rsid w:val="000B4152"/>
    <w:rsid w:val="000C5BD5"/>
    <w:rsid w:val="00103B34"/>
    <w:rsid w:val="00121A28"/>
    <w:rsid w:val="00164038"/>
    <w:rsid w:val="00173DE0"/>
    <w:rsid w:val="00175978"/>
    <w:rsid w:val="00180021"/>
    <w:rsid w:val="00186616"/>
    <w:rsid w:val="001A178C"/>
    <w:rsid w:val="00220C3D"/>
    <w:rsid w:val="002210EF"/>
    <w:rsid w:val="00270B1B"/>
    <w:rsid w:val="002A77C5"/>
    <w:rsid w:val="002D49E3"/>
    <w:rsid w:val="0030745C"/>
    <w:rsid w:val="003C1875"/>
    <w:rsid w:val="003C1AE3"/>
    <w:rsid w:val="003C7555"/>
    <w:rsid w:val="004015A7"/>
    <w:rsid w:val="00403422"/>
    <w:rsid w:val="00440EFB"/>
    <w:rsid w:val="004A489E"/>
    <w:rsid w:val="004B24B0"/>
    <w:rsid w:val="004E096B"/>
    <w:rsid w:val="00527D55"/>
    <w:rsid w:val="005375AC"/>
    <w:rsid w:val="00570F5A"/>
    <w:rsid w:val="0058303E"/>
    <w:rsid w:val="005918F2"/>
    <w:rsid w:val="005928A5"/>
    <w:rsid w:val="005C1A8C"/>
    <w:rsid w:val="00642231"/>
    <w:rsid w:val="00655A52"/>
    <w:rsid w:val="00672352"/>
    <w:rsid w:val="0067632A"/>
    <w:rsid w:val="006B28C3"/>
    <w:rsid w:val="00703139"/>
    <w:rsid w:val="007559C3"/>
    <w:rsid w:val="007672A2"/>
    <w:rsid w:val="0077351E"/>
    <w:rsid w:val="00783817"/>
    <w:rsid w:val="007946AF"/>
    <w:rsid w:val="00795069"/>
    <w:rsid w:val="007C11ED"/>
    <w:rsid w:val="007E5BE3"/>
    <w:rsid w:val="007F3C71"/>
    <w:rsid w:val="00813BCD"/>
    <w:rsid w:val="0082516D"/>
    <w:rsid w:val="00836B8F"/>
    <w:rsid w:val="0085300A"/>
    <w:rsid w:val="008709C2"/>
    <w:rsid w:val="008A526B"/>
    <w:rsid w:val="008E064A"/>
    <w:rsid w:val="008E56BC"/>
    <w:rsid w:val="008E65C4"/>
    <w:rsid w:val="0098161A"/>
    <w:rsid w:val="009A2454"/>
    <w:rsid w:val="009D2BC4"/>
    <w:rsid w:val="009D7B78"/>
    <w:rsid w:val="009F6609"/>
    <w:rsid w:val="00A05F73"/>
    <w:rsid w:val="00A1395F"/>
    <w:rsid w:val="00A13B1C"/>
    <w:rsid w:val="00A2028B"/>
    <w:rsid w:val="00A26C5B"/>
    <w:rsid w:val="00A37349"/>
    <w:rsid w:val="00A41260"/>
    <w:rsid w:val="00AB2316"/>
    <w:rsid w:val="00AB585A"/>
    <w:rsid w:val="00AC111E"/>
    <w:rsid w:val="00B06C23"/>
    <w:rsid w:val="00B4087E"/>
    <w:rsid w:val="00B66561"/>
    <w:rsid w:val="00BA068A"/>
    <w:rsid w:val="00BA3773"/>
    <w:rsid w:val="00BC35AE"/>
    <w:rsid w:val="00BC5CCF"/>
    <w:rsid w:val="00BD5321"/>
    <w:rsid w:val="00C61E86"/>
    <w:rsid w:val="00C80A07"/>
    <w:rsid w:val="00CB571F"/>
    <w:rsid w:val="00CB793B"/>
    <w:rsid w:val="00CF5C8A"/>
    <w:rsid w:val="00D17306"/>
    <w:rsid w:val="00D47C45"/>
    <w:rsid w:val="00D51289"/>
    <w:rsid w:val="00D729EE"/>
    <w:rsid w:val="00D9687E"/>
    <w:rsid w:val="00DA56B1"/>
    <w:rsid w:val="00E017C8"/>
    <w:rsid w:val="00E10948"/>
    <w:rsid w:val="00E37742"/>
    <w:rsid w:val="00E76C0E"/>
    <w:rsid w:val="00E968BB"/>
    <w:rsid w:val="00EC0503"/>
    <w:rsid w:val="00EC7FD7"/>
    <w:rsid w:val="00ED5D61"/>
    <w:rsid w:val="00EF4EB3"/>
    <w:rsid w:val="00F420AC"/>
    <w:rsid w:val="00F81D16"/>
    <w:rsid w:val="00FD502A"/>
    <w:rsid w:val="00FE1977"/>
    <w:rsid w:val="02F45E67"/>
    <w:rsid w:val="036D482C"/>
    <w:rsid w:val="03864D68"/>
    <w:rsid w:val="06B40F8F"/>
    <w:rsid w:val="0B591E2E"/>
    <w:rsid w:val="0B904506"/>
    <w:rsid w:val="0F924E67"/>
    <w:rsid w:val="10655CF3"/>
    <w:rsid w:val="19024013"/>
    <w:rsid w:val="1C9B12FC"/>
    <w:rsid w:val="1F730AA4"/>
    <w:rsid w:val="2C55584A"/>
    <w:rsid w:val="2C6B57F0"/>
    <w:rsid w:val="2D901D4F"/>
    <w:rsid w:val="2E6A74B4"/>
    <w:rsid w:val="2EFF3BF7"/>
    <w:rsid w:val="349C315B"/>
    <w:rsid w:val="373B05AC"/>
    <w:rsid w:val="3DAE0540"/>
    <w:rsid w:val="3FC06CA7"/>
    <w:rsid w:val="41321107"/>
    <w:rsid w:val="414E1341"/>
    <w:rsid w:val="42F06ADE"/>
    <w:rsid w:val="431B31A5"/>
    <w:rsid w:val="44D74780"/>
    <w:rsid w:val="4DEA5F62"/>
    <w:rsid w:val="52121BB5"/>
    <w:rsid w:val="54DF2FCC"/>
    <w:rsid w:val="584E3BED"/>
    <w:rsid w:val="5B7C3DA5"/>
    <w:rsid w:val="618C1A96"/>
    <w:rsid w:val="637F5749"/>
    <w:rsid w:val="66782EA9"/>
    <w:rsid w:val="67706CC4"/>
    <w:rsid w:val="6A9E6E7B"/>
    <w:rsid w:val="6C5164C2"/>
    <w:rsid w:val="71BE49AA"/>
    <w:rsid w:val="724C7A91"/>
    <w:rsid w:val="791E09E7"/>
    <w:rsid w:val="7AB0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A70B150"/>
  <w15:chartTrackingRefBased/>
  <w15:docId w15:val="{6983D35F-D99C-4B45-9B1D-0D415821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szCs w:val="21"/>
    </w:rPr>
  </w:style>
  <w:style w:type="paragraph" w:customStyle="1" w:styleId="ParaChar">
    <w:name w:val="默认段落字体 Para Char"/>
    <w:basedOn w:val="a"/>
    <w:pPr>
      <w:spacing w:beforeLines="50" w:before="50" w:afterLines="50" w:after="50"/>
      <w:jc w:val="left"/>
    </w:pPr>
    <w:rPr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26320-4137-407E-AA42-1F0EEF17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yjsc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安徽农业大学</dc:title>
  <dc:subject/>
  <dc:creator>lp</dc:creator>
  <cp:keywords/>
  <dc:description/>
  <cp:lastModifiedBy>付 莉莉</cp:lastModifiedBy>
  <cp:revision>4</cp:revision>
  <cp:lastPrinted>2018-04-25T01:54:00Z</cp:lastPrinted>
  <dcterms:created xsi:type="dcterms:W3CDTF">2020-09-18T03:16:00Z</dcterms:created>
  <dcterms:modified xsi:type="dcterms:W3CDTF">2020-09-18T04:09:00Z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